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73" w:type="dxa"/>
        <w:tblInd w:w="108" w:type="dxa"/>
        <w:tblLayout w:type="fixed"/>
        <w:tblLook w:val="0000" w:firstRow="0" w:lastRow="0" w:firstColumn="0" w:lastColumn="0" w:noHBand="0" w:noVBand="0"/>
      </w:tblPr>
      <w:tblGrid>
        <w:gridCol w:w="5503"/>
        <w:gridCol w:w="4170"/>
      </w:tblGrid>
      <w:tr w:rsidR="001A6677" w:rsidRPr="00EF5FA5" w14:paraId="5CB830F8" w14:textId="77777777" w:rsidTr="008E521D">
        <w:trPr>
          <w:trHeight w:val="1209"/>
        </w:trPr>
        <w:tc>
          <w:tcPr>
            <w:tcW w:w="5503" w:type="dxa"/>
            <w:shd w:val="clear" w:color="auto" w:fill="auto"/>
          </w:tcPr>
          <w:p w14:paraId="2274330F" w14:textId="77777777" w:rsidR="001A6677" w:rsidRPr="00EF5FA5" w:rsidRDefault="001A6677" w:rsidP="00234E28">
            <w:pPr>
              <w:snapToGrid w:val="0"/>
            </w:pPr>
          </w:p>
        </w:tc>
        <w:tc>
          <w:tcPr>
            <w:tcW w:w="4170" w:type="dxa"/>
            <w:shd w:val="clear" w:color="auto" w:fill="auto"/>
          </w:tcPr>
          <w:p w14:paraId="5ED7785A" w14:textId="77777777" w:rsidR="001A6677" w:rsidRPr="00EF5FA5" w:rsidRDefault="001A6677" w:rsidP="00234E28">
            <w:pPr>
              <w:snapToGrid w:val="0"/>
              <w:jc w:val="center"/>
              <w:rPr>
                <w:sz w:val="20"/>
              </w:rPr>
            </w:pPr>
          </w:p>
          <w:p w14:paraId="6F139140" w14:textId="77777777" w:rsidR="001A6677" w:rsidRPr="00EF5FA5" w:rsidRDefault="001A6677" w:rsidP="008712DF">
            <w:pPr>
              <w:snapToGrid w:val="0"/>
              <w:jc w:val="center"/>
              <w:rPr>
                <w:sz w:val="20"/>
              </w:rPr>
            </w:pPr>
          </w:p>
        </w:tc>
      </w:tr>
    </w:tbl>
    <w:p w14:paraId="213B8984" w14:textId="77777777" w:rsidR="00D217B0" w:rsidRDefault="00D217B0" w:rsidP="001A6677">
      <w:pPr>
        <w:pStyle w:val="Pealkiri1"/>
      </w:pPr>
      <w:r>
        <w:t>Tehniline kirjeldus</w:t>
      </w:r>
    </w:p>
    <w:p w14:paraId="04174441" w14:textId="29BE2A92" w:rsidR="001A6677" w:rsidRPr="00EF5FA5" w:rsidRDefault="00B013C0" w:rsidP="001A6677">
      <w:pPr>
        <w:pStyle w:val="Pealkiri1"/>
      </w:pPr>
      <w:r w:rsidRPr="00162F19">
        <w:t xml:space="preserve">Riigitee nr </w:t>
      </w:r>
      <w:r w:rsidR="00EC5D34">
        <w:t>11 Tallinna ringtee km 10,42-</w:t>
      </w:r>
      <w:r w:rsidR="003F7492">
        <w:t xml:space="preserve">10,71 ja km 11,35-11,55 </w:t>
      </w:r>
      <w:r w:rsidR="00EC5D34">
        <w:t xml:space="preserve">Jüri jaotusringi täiendava </w:t>
      </w:r>
      <w:r w:rsidR="006E2A11">
        <w:t>tee</w:t>
      </w:r>
      <w:r w:rsidR="00EC5D34">
        <w:t>valgustuse projekteerimine ja ehitamine</w:t>
      </w:r>
    </w:p>
    <w:p w14:paraId="42146BF0" w14:textId="17623DBF" w:rsidR="65E927B9" w:rsidRDefault="65E927B9" w:rsidP="65E927B9"/>
    <w:p w14:paraId="66C071AA" w14:textId="77777777" w:rsidR="005B7EA6" w:rsidRPr="00162F19" w:rsidRDefault="00832A6E" w:rsidP="6D84F091">
      <w:pPr>
        <w:pStyle w:val="Pealkiri2"/>
        <w:numPr>
          <w:ilvl w:val="0"/>
          <w:numId w:val="4"/>
        </w:numPr>
        <w:spacing w:before="240" w:after="120"/>
        <w:rPr>
          <w:b/>
          <w:bCs/>
        </w:rPr>
      </w:pPr>
      <w:r w:rsidRPr="6D84F091">
        <w:rPr>
          <w:b/>
          <w:bCs/>
        </w:rPr>
        <w:t xml:space="preserve">Projekti eesmärk </w:t>
      </w:r>
    </w:p>
    <w:p w14:paraId="3662AB50" w14:textId="310A32B2" w:rsidR="00AB6E26" w:rsidRDefault="00AB6E26" w:rsidP="00AB6E26">
      <w:pPr>
        <w:pStyle w:val="Loendilik"/>
        <w:numPr>
          <w:ilvl w:val="1"/>
          <w:numId w:val="4"/>
        </w:numPr>
        <w:ind w:left="851" w:hanging="709"/>
      </w:pPr>
      <w:bookmarkStart w:id="0" w:name="_Hlk63670150"/>
      <w:r>
        <w:t>K</w:t>
      </w:r>
      <w:bookmarkEnd w:id="0"/>
      <w:r>
        <w:t>oostada r</w:t>
      </w:r>
      <w:r w:rsidRPr="00105E4C">
        <w:t>iigitee nr 1</w:t>
      </w:r>
      <w:r w:rsidR="004A16E2">
        <w:t>1</w:t>
      </w:r>
      <w:r w:rsidR="003726C0">
        <w:t xml:space="preserve"> Tallinna ringtee</w:t>
      </w:r>
      <w:r w:rsidR="003F7492">
        <w:t xml:space="preserve"> </w:t>
      </w:r>
      <w:r w:rsidRPr="00105E4C">
        <w:t xml:space="preserve">km </w:t>
      </w:r>
      <w:r w:rsidR="004A16E2">
        <w:t xml:space="preserve">10,42-10,71 ja km 11,35-11,55 täiendava </w:t>
      </w:r>
      <w:r w:rsidR="006E2A11">
        <w:t>tee</w:t>
      </w:r>
      <w:r>
        <w:t>valgustuse põhiprojekt, mille</w:t>
      </w:r>
      <w:r w:rsidR="003F7492">
        <w:t xml:space="preserve"> </w:t>
      </w:r>
      <w:r w:rsidR="0049106D">
        <w:t>eesmär</w:t>
      </w:r>
      <w:r w:rsidR="00740D1C">
        <w:t>giks</w:t>
      </w:r>
      <w:r w:rsidR="003F7492">
        <w:t xml:space="preserve"> on Tallinna ringtee Jüri </w:t>
      </w:r>
      <w:r w:rsidR="006E285C">
        <w:t>j</w:t>
      </w:r>
      <w:r w:rsidR="003F7492">
        <w:t>aotusringi liiklusohutuse taseme tõstmin</w:t>
      </w:r>
      <w:r w:rsidR="006E285C">
        <w:t>e.</w:t>
      </w:r>
    </w:p>
    <w:p w14:paraId="0252FED2" w14:textId="1154E69C" w:rsidR="00AB6E26" w:rsidRDefault="00202EFA" w:rsidP="00AB6E26">
      <w:pPr>
        <w:pStyle w:val="Loendilik"/>
        <w:numPr>
          <w:ilvl w:val="1"/>
          <w:numId w:val="4"/>
        </w:numPr>
        <w:ind w:left="851" w:hanging="709"/>
      </w:pPr>
      <w:r>
        <w:t xml:space="preserve">Teostada </w:t>
      </w:r>
      <w:r w:rsidR="006E2A11">
        <w:t>tee</w:t>
      </w:r>
      <w:r>
        <w:t>valgustuse ehitustööd vastavalt koostatud</w:t>
      </w:r>
      <w:r w:rsidR="005B3E57">
        <w:t xml:space="preserve"> ja </w:t>
      </w:r>
      <w:r w:rsidR="003726C0">
        <w:t xml:space="preserve">Inseneri ning </w:t>
      </w:r>
      <w:r w:rsidR="005B3E57">
        <w:t>Tellija poolt kooskõlastatud</w:t>
      </w:r>
      <w:r>
        <w:t xml:space="preserve"> projektile</w:t>
      </w:r>
      <w:r w:rsidR="003F7492">
        <w:t>.</w:t>
      </w:r>
      <w:r w:rsidR="00AB6E26">
        <w:t xml:space="preserve"> </w:t>
      </w:r>
    </w:p>
    <w:p w14:paraId="002A02EC" w14:textId="640A266B" w:rsidR="008712DF" w:rsidRPr="002177F4" w:rsidRDefault="008712DF" w:rsidP="002177F4">
      <w:pPr>
        <w:pStyle w:val="Loendilik"/>
        <w:ind w:left="851"/>
      </w:pPr>
    </w:p>
    <w:p w14:paraId="5F56B738" w14:textId="6349E04B" w:rsidR="00832A6E" w:rsidRDefault="00832A6E" w:rsidP="6D84F091">
      <w:pPr>
        <w:pStyle w:val="Pealkiri2"/>
        <w:numPr>
          <w:ilvl w:val="0"/>
          <w:numId w:val="4"/>
        </w:numPr>
        <w:spacing w:before="240" w:after="120"/>
        <w:rPr>
          <w:b/>
          <w:bCs/>
        </w:rPr>
      </w:pPr>
      <w:r w:rsidRPr="6D84F091">
        <w:rPr>
          <w:b/>
          <w:bCs/>
        </w:rPr>
        <w:t>Olemasolev olukord</w:t>
      </w:r>
    </w:p>
    <w:p w14:paraId="00820A80" w14:textId="6BD5DCA2" w:rsidR="00833FA4" w:rsidRDefault="003726C0" w:rsidP="00052E20">
      <w:pPr>
        <w:pStyle w:val="Loendilik"/>
        <w:numPr>
          <w:ilvl w:val="1"/>
          <w:numId w:val="4"/>
        </w:numPr>
        <w:ind w:left="851" w:hanging="709"/>
      </w:pPr>
      <w:r>
        <w:t>Riigi</w:t>
      </w:r>
      <w:r w:rsidR="001A3BE8">
        <w:t xml:space="preserve">tee nr 11 Tallinna ringtee Jüri jaotusringi Keila suunaline haru </w:t>
      </w:r>
      <w:r w:rsidR="00833FA4">
        <w:t xml:space="preserve">asub Harju maakonnas Rae vallas Kurna külas ning </w:t>
      </w:r>
      <w:r w:rsidR="001A3BE8">
        <w:t>Väo suunaline haru</w:t>
      </w:r>
      <w:r w:rsidR="00833FA4">
        <w:t xml:space="preserve"> </w:t>
      </w:r>
      <w:r w:rsidR="001A3BE8">
        <w:t xml:space="preserve">asub </w:t>
      </w:r>
      <w:r w:rsidR="00833FA4">
        <w:t xml:space="preserve">Harju maakonnas Rae vallas Jüri alevikus. Projekteeritava lõigu asukohaskeem on esitatud </w:t>
      </w:r>
      <w:r w:rsidR="002B0982">
        <w:t>l</w:t>
      </w:r>
      <w:r w:rsidR="00833FA4">
        <w:t>isas 1.</w:t>
      </w:r>
    </w:p>
    <w:p w14:paraId="606AC3E3" w14:textId="067E1157" w:rsidR="0049106D" w:rsidRDefault="003726C0" w:rsidP="002D5C6F">
      <w:pPr>
        <w:pStyle w:val="Loendilik"/>
        <w:numPr>
          <w:ilvl w:val="1"/>
          <w:numId w:val="4"/>
        </w:numPr>
        <w:ind w:left="851" w:hanging="709"/>
      </w:pPr>
      <w:r>
        <w:t>Riigitee</w:t>
      </w:r>
      <w:r w:rsidR="0049106D">
        <w:t xml:space="preserve"> nr 2 Tallinn-Tartu-Võru-Luhamaa ja nr 11 Tallinna ringtee ristumisel Jüri jaotusringil on kõrge liiklusõnnetuste arv. Enne ringi piiratud </w:t>
      </w:r>
      <w:r w:rsidR="00833FA4">
        <w:t>sõidukiirusest 50 km/h ei peeta kinni ja ringile sõidetakse lubatust suurema kiirusega</w:t>
      </w:r>
      <w:r w:rsidR="001A3BE8">
        <w:t>.</w:t>
      </w:r>
    </w:p>
    <w:p w14:paraId="05D88A6D" w14:textId="5C5CD3BD" w:rsidR="001A3BE8" w:rsidRDefault="001A3BE8" w:rsidP="001A3BE8">
      <w:pPr>
        <w:pStyle w:val="Loendilik"/>
        <w:numPr>
          <w:ilvl w:val="1"/>
          <w:numId w:val="4"/>
        </w:numPr>
        <w:ind w:left="851" w:hanging="709"/>
      </w:pPr>
      <w:r>
        <w:t>Jüri jaotusringi harud on Väo ja Keila suunal valgustamata. Väo suunal on valgustatud jaotusringi ja valgustatud rampide vahel valgustamata põhimaantee lõik. Valgustatud alad ei ole piisavad, et juhtida tähelepanu kõrge liiklussagedusega jaotusringiga liitumisele.</w:t>
      </w:r>
    </w:p>
    <w:p w14:paraId="2D882E16" w14:textId="2D6BEC08" w:rsidR="001A3BE8" w:rsidRDefault="003726C0" w:rsidP="001A3BE8">
      <w:pPr>
        <w:pStyle w:val="Loendilik"/>
        <w:numPr>
          <w:ilvl w:val="1"/>
          <w:numId w:val="4"/>
        </w:numPr>
        <w:ind w:left="851" w:hanging="709"/>
      </w:pPr>
      <w:r>
        <w:t>Riigitee</w:t>
      </w:r>
      <w:r w:rsidR="001A3BE8">
        <w:t xml:space="preserve"> nr 11 </w:t>
      </w:r>
      <w:r>
        <w:t xml:space="preserve">Tallinna ringtee </w:t>
      </w:r>
      <w:r w:rsidR="001A3BE8">
        <w:t>km 10,42-11,55 aasta keskmine ööpäevane liiklussagedus oli 2019. aasta andmetel enne Jüri jaotusringi 16072 a</w:t>
      </w:r>
      <w:r w:rsidR="008B1D81">
        <w:t>utot</w:t>
      </w:r>
      <w:r w:rsidR="001A3BE8">
        <w:t>/ööp</w:t>
      </w:r>
      <w:r w:rsidR="008B1D81">
        <w:t>äevas</w:t>
      </w:r>
      <w:r w:rsidR="001A3BE8">
        <w:t xml:space="preserve"> </w:t>
      </w:r>
      <w:r w:rsidR="008B1D81" w:rsidRPr="005D0B82">
        <w:t>millest SAPA moodusta</w:t>
      </w:r>
      <w:r w:rsidR="008B1D81">
        <w:t>s</w:t>
      </w:r>
      <w:r w:rsidR="008B1D81" w:rsidRPr="005D0B82">
        <w:t xml:space="preserve"> </w:t>
      </w:r>
      <w:r w:rsidR="008B1D81">
        <w:t>13451</w:t>
      </w:r>
      <w:r w:rsidR="008B1D81" w:rsidRPr="005D0B82">
        <w:t xml:space="preserve"> autot/ööpäevas, VAAB </w:t>
      </w:r>
      <w:r w:rsidR="008B1D81">
        <w:t>634</w:t>
      </w:r>
      <w:r w:rsidR="008B1D81" w:rsidRPr="005D0B82">
        <w:t xml:space="preserve"> autot/ööpäevas ja AR </w:t>
      </w:r>
      <w:r w:rsidR="008B1D81">
        <w:t>1987</w:t>
      </w:r>
      <w:r w:rsidR="008B1D81" w:rsidRPr="005D0B82">
        <w:t xml:space="preserve"> autot/ööpäevas</w:t>
      </w:r>
      <w:r w:rsidR="008B1D81">
        <w:t>. P</w:t>
      </w:r>
      <w:r w:rsidR="001A3BE8">
        <w:t xml:space="preserve">eale ringi </w:t>
      </w:r>
      <w:r w:rsidR="008B1D81">
        <w:t xml:space="preserve">oli liiklussagedus 2019. aasta andmete põhjal aga </w:t>
      </w:r>
      <w:r w:rsidR="001A3BE8">
        <w:t>21550 a</w:t>
      </w:r>
      <w:r w:rsidR="008B1D81">
        <w:t>utot</w:t>
      </w:r>
      <w:r w:rsidR="001A3BE8">
        <w:t>/ööp</w:t>
      </w:r>
      <w:r w:rsidR="008B1D81">
        <w:t>äevas,</w:t>
      </w:r>
      <w:r w:rsidR="008B1D81" w:rsidRPr="008B1D81">
        <w:t xml:space="preserve"> </w:t>
      </w:r>
      <w:r w:rsidR="008B1D81" w:rsidRPr="005D0B82">
        <w:t>millest SAPA moodusta</w:t>
      </w:r>
      <w:r w:rsidR="008B1D81">
        <w:t>s</w:t>
      </w:r>
      <w:r w:rsidR="008B1D81" w:rsidRPr="005D0B82">
        <w:t xml:space="preserve"> </w:t>
      </w:r>
      <w:r w:rsidR="008B1D81">
        <w:t>17788</w:t>
      </w:r>
      <w:r w:rsidR="008B1D81" w:rsidRPr="005D0B82">
        <w:t xml:space="preserve"> autot/ööpäevas, VAAB </w:t>
      </w:r>
      <w:r w:rsidR="008B1D81">
        <w:t>1266</w:t>
      </w:r>
      <w:r w:rsidR="008B1D81" w:rsidRPr="005D0B82">
        <w:t xml:space="preserve"> autot/ööpäevas ja AR </w:t>
      </w:r>
      <w:r w:rsidR="008B1D81">
        <w:t>2496</w:t>
      </w:r>
      <w:r w:rsidR="008B1D81" w:rsidRPr="005D0B82">
        <w:t xml:space="preserve"> autot/ööpäevas</w:t>
      </w:r>
      <w:r w:rsidR="008B1D81">
        <w:t>.</w:t>
      </w:r>
      <w:r w:rsidR="001A3BE8">
        <w:t xml:space="preserve"> Liiklussõlme eeldatav liiklussagedus on 35000 a/</w:t>
      </w:r>
      <w:proofErr w:type="spellStart"/>
      <w:r w:rsidR="001A3BE8">
        <w:t>ööp</w:t>
      </w:r>
      <w:proofErr w:type="spellEnd"/>
      <w:r w:rsidR="001A3BE8">
        <w:t>.</w:t>
      </w:r>
    </w:p>
    <w:p w14:paraId="68690608" w14:textId="204AB5F1" w:rsidR="00AC0625" w:rsidRDefault="00AC0625" w:rsidP="001A3BE8">
      <w:pPr>
        <w:pStyle w:val="Loendilik"/>
        <w:numPr>
          <w:ilvl w:val="1"/>
          <w:numId w:val="4"/>
        </w:numPr>
        <w:ind w:left="851" w:hanging="709"/>
      </w:pPr>
      <w:r w:rsidRPr="005D0B82">
        <w:t>Lubatud suurim sõidukiirus</w:t>
      </w:r>
      <w:r w:rsidR="00C934D1">
        <w:t xml:space="preserve"> </w:t>
      </w:r>
      <w:r w:rsidR="003726C0">
        <w:t>riigitee</w:t>
      </w:r>
      <w:r w:rsidR="00C934D1">
        <w:t xml:space="preserve">l nr 11 </w:t>
      </w:r>
      <w:r w:rsidR="003726C0">
        <w:t xml:space="preserve">Talliinna ringtee </w:t>
      </w:r>
      <w:r w:rsidR="00C934D1">
        <w:t>on suvisel ajal 110 km/h ja talvisel ajal</w:t>
      </w:r>
      <w:r w:rsidRPr="005D0B82">
        <w:t xml:space="preserve"> 90 km/h.</w:t>
      </w:r>
      <w:r>
        <w:t xml:space="preserve"> Enne jaotusringi sõidukiirus piiratud </w:t>
      </w:r>
      <w:r w:rsidR="00100E03">
        <w:t>algul 7</w:t>
      </w:r>
      <w:r>
        <w:t>0 km/h</w:t>
      </w:r>
      <w:r w:rsidR="00100E03">
        <w:t xml:space="preserve"> ja seejärel 50km/h</w:t>
      </w:r>
      <w:r>
        <w:t>.</w:t>
      </w:r>
      <w:r w:rsidRPr="005D0B82">
        <w:t xml:space="preserve"> </w:t>
      </w:r>
      <w:r w:rsidR="00100E03">
        <w:t xml:space="preserve">Jüri jaotusringil on </w:t>
      </w:r>
      <w:r w:rsidR="00C934D1">
        <w:t xml:space="preserve">lubatud suurim </w:t>
      </w:r>
      <w:r w:rsidR="00100E03">
        <w:t xml:space="preserve">sõidukiirus 50 km/h. </w:t>
      </w:r>
      <w:r w:rsidRPr="005D0B82">
        <w:t xml:space="preserve">Kate on rekonstrueeritud 2016. aastal. </w:t>
      </w:r>
      <w:r w:rsidR="00C934D1">
        <w:t>Olemasoleva k</w:t>
      </w:r>
      <w:r w:rsidRPr="005D0B82">
        <w:t xml:space="preserve">atte laius </w:t>
      </w:r>
      <w:r w:rsidR="00C934D1">
        <w:t>varieerub vahemikus 9-12 meetrit.</w:t>
      </w:r>
    </w:p>
    <w:p w14:paraId="3811154C" w14:textId="227D539A" w:rsidR="00B35590" w:rsidRDefault="00B35590" w:rsidP="001A3BE8">
      <w:pPr>
        <w:pStyle w:val="Loendilik"/>
        <w:numPr>
          <w:ilvl w:val="1"/>
          <w:numId w:val="4"/>
        </w:numPr>
        <w:ind w:left="851" w:hanging="709"/>
      </w:pPr>
      <w:r>
        <w:t>Maa-ameti kitsenduste kaardirakenduse andmetel on projektalal Rae valla gaasitorustik (</w:t>
      </w:r>
      <w:proofErr w:type="spellStart"/>
      <w:r>
        <w:t>Adven</w:t>
      </w:r>
      <w:proofErr w:type="spellEnd"/>
      <w:r>
        <w:t xml:space="preserve"> Eesti AS), sideehitised (Telia Eesti AS ja Eesti Lairiba Arenduse Sihtasutus</w:t>
      </w:r>
      <w:r w:rsidR="00E3560B">
        <w:t>), maa-alune vee ja kanalisatsiooni survetorustik (ELVESO AS). Töövõtjal täpsustada kõik võimalikud piirangud, mis võivad mõjutada ehitustöid ning taotleda piirangute kehtestajatelt tingimused, millega arvestada projekti koostamisel.</w:t>
      </w:r>
    </w:p>
    <w:p w14:paraId="48E7C99E" w14:textId="77777777" w:rsidR="00EC1636" w:rsidRPr="00162F19" w:rsidRDefault="00EC1636" w:rsidP="00EC1636">
      <w:pPr>
        <w:pStyle w:val="Loendilik"/>
        <w:numPr>
          <w:ilvl w:val="1"/>
          <w:numId w:val="4"/>
        </w:numPr>
        <w:ind w:left="851" w:hanging="709"/>
      </w:pPr>
      <w:bookmarkStart w:id="1" w:name="_Hlk49261575"/>
      <w:bookmarkStart w:id="2" w:name="_Hlk49860675"/>
      <w:r w:rsidRPr="005D0B82">
        <w:t>Täiendavalt on võimalik iseloomustavaid andmeid saada Teeregistrist ja Maa-ameti</w:t>
      </w:r>
      <w:r w:rsidRPr="001513D1">
        <w:t xml:space="preserve"> XGIS kaardirakendustest. Töövõtjal on kohustuslik teostada objekti visuaalne ülevaatus.</w:t>
      </w:r>
      <w:bookmarkEnd w:id="1"/>
      <w:bookmarkEnd w:id="2"/>
    </w:p>
    <w:p w14:paraId="5EF113A6" w14:textId="77777777" w:rsidR="00EC1636" w:rsidRPr="00162F19" w:rsidRDefault="00EC1636" w:rsidP="002177F4">
      <w:pPr>
        <w:pStyle w:val="Loendilik"/>
        <w:ind w:left="851"/>
      </w:pPr>
    </w:p>
    <w:p w14:paraId="242E7C7B" w14:textId="442EC891" w:rsidR="0049106D" w:rsidRPr="002177F4" w:rsidRDefault="0049106D" w:rsidP="002177F4">
      <w:r>
        <w:tab/>
      </w:r>
    </w:p>
    <w:p w14:paraId="4B688D34" w14:textId="77777777" w:rsidR="00832A6E" w:rsidRPr="007C7B10" w:rsidRDefault="00095587" w:rsidP="6D84F091">
      <w:pPr>
        <w:pStyle w:val="Pealkiri2"/>
        <w:numPr>
          <w:ilvl w:val="0"/>
          <w:numId w:val="4"/>
        </w:numPr>
        <w:spacing w:before="240" w:after="120"/>
        <w:rPr>
          <w:b/>
          <w:bCs/>
        </w:rPr>
      </w:pPr>
      <w:r w:rsidRPr="6D84F091">
        <w:rPr>
          <w:b/>
          <w:bCs/>
        </w:rPr>
        <w:t>Lähteülesanne</w:t>
      </w:r>
    </w:p>
    <w:p w14:paraId="68170F9C" w14:textId="7AB7A0F7" w:rsidR="00240A5B" w:rsidRDefault="00FE4C36" w:rsidP="00740D1C">
      <w:pPr>
        <w:pStyle w:val="Pealkiri2"/>
        <w:numPr>
          <w:ilvl w:val="1"/>
          <w:numId w:val="4"/>
        </w:numPr>
        <w:spacing w:before="0"/>
        <w:ind w:left="851" w:hanging="709"/>
      </w:pPr>
      <w:r>
        <w:t xml:space="preserve">Lahendada riigitee nr 11 </w:t>
      </w:r>
      <w:r w:rsidR="003726C0">
        <w:t xml:space="preserve">Tallinna </w:t>
      </w:r>
      <w:r>
        <w:t>km 10,42-10,71 ja km 11,35-11,55 Jüri jaotusringi harude teevalgustuse rajamine</w:t>
      </w:r>
      <w:r w:rsidR="002B0982">
        <w:t xml:space="preserve">. </w:t>
      </w:r>
      <w:r>
        <w:t xml:space="preserve">Tutvuda objektiga kohapeal. </w:t>
      </w:r>
    </w:p>
    <w:p w14:paraId="04FDE321" w14:textId="7553626D" w:rsidR="002A7755" w:rsidRDefault="00820C9D" w:rsidP="00EB21A0">
      <w:pPr>
        <w:pStyle w:val="Pealkiri2"/>
        <w:numPr>
          <w:ilvl w:val="1"/>
          <w:numId w:val="4"/>
        </w:numPr>
        <w:spacing w:before="0"/>
        <w:ind w:left="851" w:hanging="709"/>
      </w:pPr>
      <w:r>
        <w:lastRenderedPageBreak/>
        <w:t>Projekteerida tehniliselt optimaalsed ja finantsiliselt mõistlikud</w:t>
      </w:r>
      <w:r w:rsidR="00052E20">
        <w:t xml:space="preserve"> ning nõuetekohased</w:t>
      </w:r>
      <w:r>
        <w:t xml:space="preserve"> lahendused</w:t>
      </w:r>
      <w:r w:rsidR="00052E20">
        <w:t xml:space="preserve"> teevalgustusele</w:t>
      </w:r>
      <w:r>
        <w:t>.</w:t>
      </w:r>
      <w:r w:rsidR="0064354D">
        <w:t xml:space="preserve"> </w:t>
      </w:r>
      <w:r w:rsidR="00052E20">
        <w:t>Valgustusmastid ja teised paigaldised kavandada teemaale.</w:t>
      </w:r>
      <w:r w:rsidR="004A7B50">
        <w:t xml:space="preserve"> Täiendavate valgustuspunktide indikatiivne asukoht on toodud </w:t>
      </w:r>
      <w:r w:rsidR="002B0982">
        <w:t>l</w:t>
      </w:r>
      <w:r w:rsidR="004A7B50">
        <w:t>isas 2</w:t>
      </w:r>
      <w:r w:rsidR="002B0982">
        <w:t xml:space="preserve"> „Valgustuse asukohaskeemid“</w:t>
      </w:r>
      <w:r w:rsidR="0064354D">
        <w:t>.</w:t>
      </w:r>
    </w:p>
    <w:p w14:paraId="591B6D90" w14:textId="23DB77EE" w:rsidR="006544B3" w:rsidRDefault="006544B3" w:rsidP="00EB21A0">
      <w:pPr>
        <w:pStyle w:val="Pealkiri2"/>
        <w:numPr>
          <w:ilvl w:val="2"/>
          <w:numId w:val="4"/>
        </w:numPr>
        <w:spacing w:before="0"/>
        <w:ind w:left="1418" w:hanging="992"/>
      </w:pPr>
      <w:r>
        <w:t>Muud parameetrid valida lähtuvalt projektkiirusest 90 km/h  (</w:t>
      </w:r>
      <w:r w:rsidR="007B0EFC">
        <w:t>enne jaotusringi 70 km/h</w:t>
      </w:r>
      <w:r w:rsidR="00C8263E">
        <w:t>).</w:t>
      </w:r>
      <w:r w:rsidR="00740D1C">
        <w:t xml:space="preserve"> Projekteerimise lähtetase: rahuldav.</w:t>
      </w:r>
      <w:r w:rsidR="00CD2770">
        <w:t xml:space="preserve"> Sõiduradade arv 2+2.</w:t>
      </w:r>
    </w:p>
    <w:p w14:paraId="488DAA9F" w14:textId="7352ECFB" w:rsidR="00E352B4" w:rsidRDefault="00E352B4" w:rsidP="00EB21A0">
      <w:pPr>
        <w:pStyle w:val="Pealkiri2"/>
        <w:numPr>
          <w:ilvl w:val="2"/>
          <w:numId w:val="4"/>
        </w:numPr>
        <w:spacing w:before="0"/>
        <w:ind w:left="1418" w:hanging="992"/>
      </w:pPr>
      <w:r>
        <w:t>Tööde teostamisel ei tohi kahjustada maantee katendit ja tee koosseisu kuuluvaid rajatisi. Projektis lahendada kaevikute taastamine.</w:t>
      </w:r>
    </w:p>
    <w:p w14:paraId="0C471DEF" w14:textId="7F144AFC" w:rsidR="006544B3" w:rsidRDefault="006544B3" w:rsidP="00EB21A0">
      <w:pPr>
        <w:pStyle w:val="Pealkiri2"/>
        <w:numPr>
          <w:ilvl w:val="2"/>
          <w:numId w:val="4"/>
        </w:numPr>
        <w:spacing w:before="0"/>
        <w:ind w:left="1418" w:hanging="992"/>
      </w:pPr>
      <w:r>
        <w:t>Tellija nõusolekul võib kasutada Eestile lähedastes kliimavöötmetes asuvate Euroopa riikide projekteerimise norme ning muid juhendmaterjale</w:t>
      </w:r>
      <w:r w:rsidR="00C8263E">
        <w:t>.</w:t>
      </w:r>
    </w:p>
    <w:p w14:paraId="2077D787" w14:textId="55C48418" w:rsidR="00EA4BDA" w:rsidRDefault="006544B3" w:rsidP="00EA4BDA">
      <w:pPr>
        <w:pStyle w:val="Pealkiri2"/>
        <w:numPr>
          <w:ilvl w:val="2"/>
          <w:numId w:val="4"/>
        </w:numPr>
        <w:spacing w:before="0"/>
        <w:ind w:left="1418" w:hanging="992"/>
      </w:pPr>
      <w:r>
        <w:t>Analüüsides ja prognoosides kasutatavad lähteandmed peavad olema viimase seisuga, mis projekteerimise hetkel Eesti avalikest registritest saada on.</w:t>
      </w:r>
    </w:p>
    <w:p w14:paraId="6F0C69ED" w14:textId="11C20DE3" w:rsidR="006470D4" w:rsidRPr="00D937F1" w:rsidRDefault="006470D4" w:rsidP="002177F4">
      <w:pPr>
        <w:pStyle w:val="Loendilik"/>
        <w:numPr>
          <w:ilvl w:val="1"/>
          <w:numId w:val="4"/>
        </w:numPr>
      </w:pPr>
      <w:r>
        <w:t xml:space="preserve"> </w:t>
      </w:r>
      <w:r>
        <w:tab/>
        <w:t xml:space="preserve"> Rajada riigiteele nr 11 </w:t>
      </w:r>
      <w:r w:rsidR="003726C0">
        <w:t xml:space="preserve">Tallinna ringtee </w:t>
      </w:r>
      <w:r>
        <w:t>km 10,42-10,71 ja km 11,35-11,</w:t>
      </w:r>
      <w:r w:rsidR="00133D4B">
        <w:t>5</w:t>
      </w:r>
      <w:r>
        <w:t>5 teemaale nõuetekohane teevalgustus vastavalt koostatud projektile.</w:t>
      </w:r>
    </w:p>
    <w:p w14:paraId="399196B7" w14:textId="77777777" w:rsidR="006544B3" w:rsidRDefault="006544B3" w:rsidP="006544B3"/>
    <w:p w14:paraId="214FABAC" w14:textId="77777777" w:rsidR="00832A6E" w:rsidRPr="00901C2F" w:rsidRDefault="00832A6E" w:rsidP="6D84F091">
      <w:pPr>
        <w:pStyle w:val="Pealkiri2"/>
        <w:numPr>
          <w:ilvl w:val="0"/>
          <w:numId w:val="4"/>
        </w:numPr>
        <w:spacing w:before="240" w:after="120"/>
        <w:rPr>
          <w:b/>
          <w:bCs/>
        </w:rPr>
      </w:pPr>
      <w:r w:rsidRPr="6D84F091">
        <w:rPr>
          <w:b/>
          <w:bCs/>
        </w:rPr>
        <w:t>Uurimistööd</w:t>
      </w:r>
    </w:p>
    <w:p w14:paraId="3C16253B" w14:textId="77777777" w:rsidR="00707EB6" w:rsidRPr="00707EB6" w:rsidRDefault="00707EB6" w:rsidP="00EB21A0">
      <w:pPr>
        <w:pStyle w:val="Pealkiri2"/>
        <w:numPr>
          <w:ilvl w:val="1"/>
          <w:numId w:val="4"/>
        </w:numPr>
        <w:spacing w:before="0"/>
        <w:ind w:left="851" w:hanging="709"/>
      </w:pPr>
      <w:r>
        <w:t>Uuringute teostamisel, mis vajavad ajutist liikluskorraldust, tuleb lähtuda Maanteeameti juhisest „Riigiteede ajutine liikluskorraldus - Juhend liikluse korraldamiseks riigiteede ehitus- ja korrashoiutöödel“.</w:t>
      </w:r>
    </w:p>
    <w:p w14:paraId="06EB5A6F" w14:textId="4E70C347" w:rsidR="00054530" w:rsidRDefault="00FA2D45" w:rsidP="002177F4">
      <w:pPr>
        <w:pStyle w:val="Pealkiri2"/>
        <w:numPr>
          <w:ilvl w:val="1"/>
          <w:numId w:val="4"/>
        </w:numPr>
        <w:spacing w:before="0"/>
        <w:ind w:left="851" w:hanging="709"/>
      </w:pPr>
      <w:r>
        <w:rPr>
          <w:b/>
          <w:bCs/>
        </w:rPr>
        <w:t>G</w:t>
      </w:r>
      <w:r w:rsidR="004B4B11" w:rsidRPr="6D84F091">
        <w:rPr>
          <w:b/>
          <w:bCs/>
        </w:rPr>
        <w:t xml:space="preserve">eodeetilised </w:t>
      </w:r>
      <w:r w:rsidR="004F4D4E">
        <w:rPr>
          <w:b/>
          <w:bCs/>
        </w:rPr>
        <w:t xml:space="preserve">ja geoloogilised </w:t>
      </w:r>
      <w:r w:rsidR="004B4B11" w:rsidRPr="6D84F091">
        <w:rPr>
          <w:b/>
          <w:bCs/>
        </w:rPr>
        <w:t>uurim</w:t>
      </w:r>
      <w:r w:rsidR="00BD050F">
        <w:rPr>
          <w:b/>
          <w:bCs/>
        </w:rPr>
        <w:t>i</w:t>
      </w:r>
      <w:r w:rsidR="004B4B11" w:rsidRPr="6D84F091">
        <w:rPr>
          <w:b/>
          <w:bCs/>
        </w:rPr>
        <w:t>stööd</w:t>
      </w:r>
      <w:r w:rsidR="004B4B11">
        <w:t xml:space="preserve"> teostada mahus,</w:t>
      </w:r>
      <w:r w:rsidR="00740D1C">
        <w:t xml:space="preserve"> mis võimaldab </w:t>
      </w:r>
      <w:r w:rsidR="00B92A5E">
        <w:t>tee</w:t>
      </w:r>
      <w:r w:rsidR="00740D1C">
        <w:t>valgustuse projekteerimist ja ehitamist riigitee tee maa-alale</w:t>
      </w:r>
      <w:r w:rsidR="00353D45">
        <w:t>.</w:t>
      </w:r>
    </w:p>
    <w:p w14:paraId="000FBDB7" w14:textId="73D09EE8" w:rsidR="00054530" w:rsidRDefault="00054530">
      <w:pPr>
        <w:pStyle w:val="Pealkiri2"/>
        <w:numPr>
          <w:ilvl w:val="2"/>
          <w:numId w:val="4"/>
        </w:numPr>
        <w:spacing w:before="0"/>
        <w:ind w:left="1418" w:hanging="992"/>
      </w:pPr>
      <w:r>
        <w:t>Mõõdistusala ulatus ja uuringute täpne maht määrata Töövõtjal arvestades Töö eesmärki. Mõõdistusala peab olema</w:t>
      </w:r>
      <w:r w:rsidR="00093BB7">
        <w:t xml:space="preserve"> põhiprojekti</w:t>
      </w:r>
      <w:r>
        <w:t xml:space="preserve"> koostamiseks ja olemasoleva situatsiooniga kokku</w:t>
      </w:r>
      <w:r w:rsidR="00BB005A">
        <w:t xml:space="preserve"> </w:t>
      </w:r>
      <w:r w:rsidR="00C8263E">
        <w:t>viimiseks vajalikus mahus.</w:t>
      </w:r>
    </w:p>
    <w:p w14:paraId="17B31E85" w14:textId="7911E5D2" w:rsidR="003B759E" w:rsidRPr="003B759E" w:rsidRDefault="00F01DEE" w:rsidP="00EB21A0">
      <w:pPr>
        <w:pStyle w:val="Pealkiri2"/>
        <w:numPr>
          <w:ilvl w:val="1"/>
          <w:numId w:val="4"/>
        </w:numPr>
        <w:spacing w:before="0"/>
        <w:ind w:left="851" w:hanging="709"/>
      </w:pPr>
      <w:r w:rsidRPr="6D84F091">
        <w:rPr>
          <w:b/>
          <w:bCs/>
        </w:rPr>
        <w:t>Täpsustada</w:t>
      </w:r>
      <w:r>
        <w:t xml:space="preserve"> kõik võimalikud </w:t>
      </w:r>
      <w:r w:rsidRPr="6D84F091">
        <w:rPr>
          <w:b/>
          <w:bCs/>
        </w:rPr>
        <w:t>piirangud</w:t>
      </w:r>
      <w:r w:rsidR="00990CE5">
        <w:t xml:space="preserve">, mis võivad mõjutada </w:t>
      </w:r>
      <w:r w:rsidR="00CD2770">
        <w:t xml:space="preserve">täiendava </w:t>
      </w:r>
      <w:r w:rsidR="003D5973">
        <w:t>tee</w:t>
      </w:r>
      <w:r w:rsidR="00CD2770">
        <w:t xml:space="preserve">valgustuse ehitustöid </w:t>
      </w:r>
      <w:r>
        <w:t>ning taotleda piirangute kehtestajatelt tingimused, millega arvestada projekti koostamisel.</w:t>
      </w:r>
    </w:p>
    <w:p w14:paraId="773A1E00" w14:textId="5F8427F8" w:rsidR="00B76FE2" w:rsidRDefault="00B76FE2" w:rsidP="00CC6F8A">
      <w:pPr>
        <w:pStyle w:val="Pealkiri2"/>
        <w:numPr>
          <w:ilvl w:val="0"/>
          <w:numId w:val="0"/>
        </w:numPr>
        <w:spacing w:before="0"/>
      </w:pPr>
    </w:p>
    <w:p w14:paraId="278F5ADF" w14:textId="77777777" w:rsidR="000F2C0D" w:rsidRPr="000F2C0D" w:rsidRDefault="00832A6E" w:rsidP="65E927B9">
      <w:pPr>
        <w:pStyle w:val="Pealkiri2"/>
        <w:numPr>
          <w:ilvl w:val="0"/>
          <w:numId w:val="4"/>
        </w:numPr>
        <w:spacing w:before="240" w:after="120"/>
        <w:rPr>
          <w:b/>
          <w:bCs/>
        </w:rPr>
      </w:pPr>
      <w:r w:rsidRPr="6D84F091">
        <w:rPr>
          <w:b/>
          <w:bCs/>
        </w:rPr>
        <w:t>Põhiprojekti</w:t>
      </w:r>
      <w:r w:rsidR="004C66A8" w:rsidRPr="6D84F091">
        <w:rPr>
          <w:b/>
          <w:bCs/>
        </w:rPr>
        <w:t xml:space="preserve"> osad</w:t>
      </w:r>
    </w:p>
    <w:p w14:paraId="419DF2CE" w14:textId="0AD275CC" w:rsidR="00DF155A" w:rsidRPr="000517A5" w:rsidRDefault="00FF4537" w:rsidP="00EB21A0">
      <w:pPr>
        <w:pStyle w:val="Pealkiri2"/>
        <w:numPr>
          <w:ilvl w:val="1"/>
          <w:numId w:val="4"/>
        </w:numPr>
        <w:spacing w:before="0"/>
        <w:ind w:left="851" w:hanging="709"/>
      </w:pPr>
      <w:r>
        <w:t xml:space="preserve">Koostada </w:t>
      </w:r>
      <w:r w:rsidR="00B35590">
        <w:t>„</w:t>
      </w:r>
      <w:r w:rsidR="00B35590" w:rsidRPr="002177F4">
        <w:rPr>
          <w:b/>
          <w:bCs/>
        </w:rPr>
        <w:t xml:space="preserve">Riigitee nr 11 Tallinna ringtee km 10,42-10,71 ja km 11,35-11,55 Jüri jaotusringi täiendava </w:t>
      </w:r>
      <w:r w:rsidR="003D5973">
        <w:rPr>
          <w:b/>
          <w:bCs/>
        </w:rPr>
        <w:t>tee</w:t>
      </w:r>
      <w:r w:rsidR="00B35590" w:rsidRPr="002177F4">
        <w:rPr>
          <w:b/>
          <w:bCs/>
        </w:rPr>
        <w:t xml:space="preserve">valgustuse </w:t>
      </w:r>
      <w:r w:rsidRPr="002177F4">
        <w:rPr>
          <w:b/>
          <w:bCs/>
        </w:rPr>
        <w:t>põhiprojekt</w:t>
      </w:r>
      <w:r w:rsidR="00B35590" w:rsidRPr="002177F4">
        <w:rPr>
          <w:b/>
          <w:bCs/>
        </w:rPr>
        <w:t>“</w:t>
      </w:r>
      <w:r>
        <w:t xml:space="preserve"> </w:t>
      </w:r>
      <w:r w:rsidR="00D915D9">
        <w:t>vastavalt määruses „Tee ehitusprojektile esitatavad nõuded“ toodud põhiprojekti koostamise nõuetele</w:t>
      </w:r>
      <w:r w:rsidR="00DF155A">
        <w:t>.</w:t>
      </w:r>
    </w:p>
    <w:p w14:paraId="69D0C6E5" w14:textId="376254B5" w:rsidR="00816C1C" w:rsidRDefault="004C66A8" w:rsidP="00816C1C">
      <w:pPr>
        <w:pStyle w:val="Pealkiri2"/>
        <w:numPr>
          <w:ilvl w:val="1"/>
          <w:numId w:val="4"/>
        </w:numPr>
        <w:spacing w:before="0"/>
        <w:ind w:left="851" w:hanging="709"/>
      </w:pPr>
      <w:r>
        <w:t xml:space="preserve">Tehnovõrkude </w:t>
      </w:r>
      <w:r w:rsidR="00B35590">
        <w:t>ümbertõstmise projekt (vajadusel).</w:t>
      </w:r>
    </w:p>
    <w:p w14:paraId="02B95F69" w14:textId="77777777" w:rsidR="00832A6E" w:rsidRPr="00E07171" w:rsidRDefault="00E07171" w:rsidP="67C41776">
      <w:pPr>
        <w:pStyle w:val="Pealkiri2"/>
        <w:numPr>
          <w:ilvl w:val="0"/>
          <w:numId w:val="4"/>
        </w:numPr>
        <w:spacing w:before="240" w:after="120"/>
        <w:rPr>
          <w:b/>
          <w:bCs/>
        </w:rPr>
      </w:pPr>
      <w:r w:rsidRPr="6D84F091">
        <w:rPr>
          <w:b/>
          <w:bCs/>
        </w:rPr>
        <w:t>P</w:t>
      </w:r>
      <w:r w:rsidR="004C66A8" w:rsidRPr="6D84F091">
        <w:rPr>
          <w:b/>
          <w:bCs/>
        </w:rPr>
        <w:t>rojekti</w:t>
      </w:r>
      <w:r w:rsidRPr="6D84F091">
        <w:rPr>
          <w:b/>
          <w:bCs/>
        </w:rPr>
        <w:t>de</w:t>
      </w:r>
      <w:r w:rsidR="00832A6E" w:rsidRPr="6D84F091">
        <w:rPr>
          <w:b/>
          <w:bCs/>
        </w:rPr>
        <w:t xml:space="preserve"> koostami</w:t>
      </w:r>
      <w:r w:rsidR="008A7ECD" w:rsidRPr="6D84F091">
        <w:rPr>
          <w:b/>
          <w:bCs/>
        </w:rPr>
        <w:t>s</w:t>
      </w:r>
      <w:r w:rsidR="00832A6E" w:rsidRPr="6D84F091">
        <w:rPr>
          <w:b/>
          <w:bCs/>
        </w:rPr>
        <w:t>e</w:t>
      </w:r>
      <w:r w:rsidR="008A7ECD" w:rsidRPr="6D84F091">
        <w:rPr>
          <w:b/>
          <w:bCs/>
        </w:rPr>
        <w:t xml:space="preserve"> üldised nõuded</w:t>
      </w:r>
    </w:p>
    <w:p w14:paraId="0C0C162A" w14:textId="63C9E4E5" w:rsidR="00832A6E" w:rsidRPr="008A7ECD" w:rsidRDefault="004B6014" w:rsidP="00EB21A0">
      <w:pPr>
        <w:pStyle w:val="Pealkiri2"/>
        <w:numPr>
          <w:ilvl w:val="1"/>
          <w:numId w:val="4"/>
        </w:numPr>
        <w:spacing w:before="0"/>
        <w:ind w:left="851" w:hanging="709"/>
      </w:pPr>
      <w:r>
        <w:t>Projekti seletuskirjas tu</w:t>
      </w:r>
      <w:r w:rsidR="00832A6E">
        <w:t>ua välja kõik tööd, mida tehakse ohutuse parandamiseks.</w:t>
      </w:r>
    </w:p>
    <w:p w14:paraId="46BB0367" w14:textId="77777777" w:rsidR="00832A6E" w:rsidRPr="008A7ECD" w:rsidRDefault="00832A6E" w:rsidP="00EB21A0">
      <w:pPr>
        <w:pStyle w:val="Pealkiri2"/>
        <w:numPr>
          <w:ilvl w:val="1"/>
          <w:numId w:val="4"/>
        </w:numPr>
        <w:spacing w:before="0"/>
        <w:ind w:left="851" w:hanging="709"/>
      </w:pPr>
      <w:r>
        <w:t>Koostada maanteelõigu asukoha skeem, mille eesmärk on tutvustada projekti asukohta Eesti mastaabis.</w:t>
      </w:r>
    </w:p>
    <w:p w14:paraId="33BC9AD4" w14:textId="6A61A912" w:rsidR="00D937F1" w:rsidRDefault="00D937F1" w:rsidP="00EB21A0">
      <w:pPr>
        <w:pStyle w:val="Pealkiri2"/>
        <w:numPr>
          <w:ilvl w:val="1"/>
          <w:numId w:val="4"/>
        </w:numPr>
        <w:spacing w:before="0"/>
        <w:ind w:left="851" w:hanging="709"/>
      </w:pPr>
      <w:r>
        <w:t>Koostada projekti alast ülevaatlik asendiskeem, kuhu kanda ülevaatlik info projekti kohta (piketaaž, kõrvalteede numbrid ja nimetused, katastriüksuste piirid jne).</w:t>
      </w:r>
    </w:p>
    <w:p w14:paraId="7DFA98C0" w14:textId="47AC8220" w:rsidR="00832A6E" w:rsidRPr="008A7ECD" w:rsidRDefault="00832A6E" w:rsidP="00EB21A0">
      <w:pPr>
        <w:pStyle w:val="Pealkiri2"/>
        <w:numPr>
          <w:ilvl w:val="1"/>
          <w:numId w:val="4"/>
        </w:numPr>
        <w:spacing w:before="0"/>
        <w:ind w:left="851" w:hanging="709"/>
      </w:pPr>
      <w:r>
        <w:t>Koostada asendiplaanid</w:t>
      </w:r>
      <w:r w:rsidR="002A108E">
        <w:t xml:space="preserve"> </w:t>
      </w:r>
      <w:r>
        <w:t>koos maaüksuste piiridega</w:t>
      </w:r>
      <w:r w:rsidR="00B35590">
        <w:t>.</w:t>
      </w:r>
    </w:p>
    <w:p w14:paraId="21AAFCE0" w14:textId="0F63D486" w:rsidR="00726861" w:rsidRDefault="00726861" w:rsidP="00EB21A0">
      <w:pPr>
        <w:pStyle w:val="Pealkiri2"/>
        <w:numPr>
          <w:ilvl w:val="1"/>
          <w:numId w:val="4"/>
        </w:numPr>
        <w:spacing w:before="0"/>
        <w:ind w:left="851" w:hanging="709"/>
      </w:pPr>
      <w:r w:rsidRPr="008A7ECD">
        <w:t xml:space="preserve">Koostada tööristprofiilid (ristlõiked) sammuga </w:t>
      </w:r>
      <w:r w:rsidRPr="003B759E">
        <w:t>25</w:t>
      </w:r>
      <w:r w:rsidRPr="008A7ECD">
        <w:t xml:space="preserve">m (täis- ja veerandpikettidel) ning </w:t>
      </w:r>
      <w:r>
        <w:t>ehitus</w:t>
      </w:r>
      <w:r w:rsidRPr="008A7ECD">
        <w:t xml:space="preserve">lõigu iseloomulikest kohtadest (ristmikud, liiklussaared jms.). Tööristprofiilidel näidata olemasolev pind ja selle kõrgusarvud, projektpind, kalded, erinevate kalletega osade laiused, olemasolevad ja uued </w:t>
      </w:r>
      <w:proofErr w:type="spellStart"/>
      <w:r w:rsidRPr="008A7ECD">
        <w:t>teemaa</w:t>
      </w:r>
      <w:proofErr w:type="spellEnd"/>
      <w:r w:rsidRPr="008A7ECD">
        <w:t xml:space="preserve"> piirid, ristuvate kommunikatsioonide asukohad, kaevejoon ning muu </w:t>
      </w:r>
      <w:proofErr w:type="spellStart"/>
      <w:r w:rsidRPr="008A7ECD">
        <w:t>tee-ehitusel</w:t>
      </w:r>
      <w:proofErr w:type="spellEnd"/>
      <w:r w:rsidRPr="008A7ECD">
        <w:t xml:space="preserve"> vajalikuks osutuv informatsioon. Tööristprofiilid tuleb esitada ainult digitaalselt.</w:t>
      </w:r>
    </w:p>
    <w:p w14:paraId="596A2198" w14:textId="5D3DA9E1" w:rsidR="009B266C" w:rsidRPr="008A7ECD" w:rsidRDefault="009B266C" w:rsidP="00EB21A0">
      <w:pPr>
        <w:pStyle w:val="Pealkiri2"/>
        <w:numPr>
          <w:ilvl w:val="1"/>
          <w:numId w:val="4"/>
        </w:numPr>
        <w:spacing w:before="0"/>
        <w:ind w:left="851" w:hanging="709"/>
      </w:pPr>
      <w:r>
        <w:t>Töövõtja peab valima mõõtkava, mis kindlustab joonise hea loetavuse ja selguse.</w:t>
      </w:r>
    </w:p>
    <w:p w14:paraId="1D846445" w14:textId="1E233E6D" w:rsidR="004A4991" w:rsidRPr="008A7ECD" w:rsidRDefault="00832A6E">
      <w:pPr>
        <w:pStyle w:val="Pealkiri2"/>
        <w:numPr>
          <w:ilvl w:val="1"/>
          <w:numId w:val="4"/>
        </w:numPr>
        <w:spacing w:before="0"/>
        <w:ind w:left="851" w:hanging="709"/>
      </w:pPr>
      <w:r>
        <w:t>Tagada vete- piki ja</w:t>
      </w:r>
      <w:r w:rsidR="004B6014">
        <w:t xml:space="preserve"> põiksuunaline äravool teemaalt.</w:t>
      </w:r>
    </w:p>
    <w:p w14:paraId="7B0764FC" w14:textId="21824DA9" w:rsidR="00832A6E" w:rsidRPr="008A7ECD" w:rsidRDefault="00832A6E" w:rsidP="00EB21A0">
      <w:pPr>
        <w:pStyle w:val="Pealkiri2"/>
        <w:numPr>
          <w:ilvl w:val="1"/>
          <w:numId w:val="4"/>
        </w:numPr>
        <w:spacing w:before="0"/>
        <w:ind w:left="851" w:hanging="709"/>
      </w:pPr>
      <w:r>
        <w:t xml:space="preserve">Anda liikluskorraldusvahendite demonteerimise mahud. Näidata ära utiliseeritava </w:t>
      </w:r>
      <w:r>
        <w:lastRenderedPageBreak/>
        <w:t>materjali mahud.</w:t>
      </w:r>
    </w:p>
    <w:p w14:paraId="2BC6F99C" w14:textId="5BBFC19D" w:rsidR="00832A6E" w:rsidRPr="0006263E" w:rsidRDefault="00455103" w:rsidP="00EB21A0">
      <w:pPr>
        <w:pStyle w:val="Pealkiri2"/>
        <w:numPr>
          <w:ilvl w:val="1"/>
          <w:numId w:val="4"/>
        </w:numPr>
        <w:spacing w:before="0"/>
        <w:ind w:left="851" w:hanging="709"/>
      </w:pPr>
      <w:r>
        <w:t xml:space="preserve">Projekti lisada ehitaja kohustus koostada ehitusaegne liikluskorralduse projekt. </w:t>
      </w:r>
      <w:r w:rsidR="00470C9C">
        <w:t>P</w:t>
      </w:r>
      <w:r>
        <w:t>rojekti koostamisel arvestada, et e</w:t>
      </w:r>
      <w:r w:rsidR="00FA1BCA">
        <w:t>hitus</w:t>
      </w:r>
      <w:r w:rsidR="00832A6E">
        <w:t>aegne</w:t>
      </w:r>
      <w:r>
        <w:t xml:space="preserve"> </w:t>
      </w:r>
      <w:r w:rsidR="00832A6E">
        <w:t xml:space="preserve">liikluskorraldus </w:t>
      </w:r>
      <w:r w:rsidR="00A065DF">
        <w:t xml:space="preserve">peab olema </w:t>
      </w:r>
      <w:r w:rsidR="00832A6E">
        <w:t>võimalik</w:t>
      </w:r>
      <w:r>
        <w:t xml:space="preserve"> teostada</w:t>
      </w:r>
      <w:r w:rsidR="00832A6E">
        <w:t xml:space="preserve"> ümbersõite vältides</w:t>
      </w:r>
      <w:r w:rsidR="00614D1C">
        <w:t>.</w:t>
      </w:r>
    </w:p>
    <w:p w14:paraId="0B629DC2" w14:textId="77777777" w:rsidR="009B266C" w:rsidRPr="008A7ECD" w:rsidRDefault="009B266C" w:rsidP="00EB21A0">
      <w:pPr>
        <w:pStyle w:val="Pealkiri2"/>
        <w:numPr>
          <w:ilvl w:val="1"/>
          <w:numId w:val="4"/>
        </w:numPr>
        <w:spacing w:before="0"/>
        <w:ind w:left="851" w:hanging="709"/>
      </w:pPr>
      <w:r>
        <w:t>Koostada töömahtude tabelid (mahud pikettide kaupa).</w:t>
      </w:r>
    </w:p>
    <w:p w14:paraId="0C7109A5" w14:textId="77777777" w:rsidR="009B266C" w:rsidRPr="008A7ECD" w:rsidRDefault="009B266C" w:rsidP="00EB21A0">
      <w:pPr>
        <w:pStyle w:val="Pealkiri2"/>
        <w:numPr>
          <w:ilvl w:val="1"/>
          <w:numId w:val="4"/>
        </w:numPr>
        <w:spacing w:before="0"/>
        <w:ind w:left="851" w:hanging="709"/>
      </w:pPr>
      <w:r>
        <w:t>Koostada kasutus- ja hooldusjuhendid.</w:t>
      </w:r>
    </w:p>
    <w:p w14:paraId="5D5751AE" w14:textId="77777777" w:rsidR="004A4991" w:rsidRPr="009A1434" w:rsidRDefault="004A4991" w:rsidP="65E927B9">
      <w:pPr>
        <w:pStyle w:val="Pealkiri2"/>
        <w:numPr>
          <w:ilvl w:val="0"/>
          <w:numId w:val="4"/>
        </w:numPr>
        <w:spacing w:before="240" w:after="120"/>
        <w:rPr>
          <w:b/>
          <w:bCs/>
        </w:rPr>
      </w:pPr>
      <w:r w:rsidRPr="6D84F091">
        <w:rPr>
          <w:b/>
          <w:bCs/>
        </w:rPr>
        <w:t>Liikluskorraldusvahendid</w:t>
      </w:r>
    </w:p>
    <w:p w14:paraId="79E55973" w14:textId="0E814269" w:rsidR="004A4991" w:rsidRPr="009A1434" w:rsidRDefault="004A4991" w:rsidP="00EB21A0">
      <w:pPr>
        <w:pStyle w:val="Pealkiri2"/>
        <w:numPr>
          <w:ilvl w:val="1"/>
          <w:numId w:val="4"/>
        </w:numPr>
        <w:spacing w:before="0"/>
        <w:ind w:left="851" w:hanging="709"/>
      </w:pPr>
      <w:r>
        <w:t xml:space="preserve">Lähtuvalt projektlahendusest projekteerida </w:t>
      </w:r>
      <w:r w:rsidR="004234BE">
        <w:t xml:space="preserve">vajadusel </w:t>
      </w:r>
      <w:r>
        <w:t>põhiprojekti mahus liikluskorraldusvahendid (liiklusmärgid jms).</w:t>
      </w:r>
    </w:p>
    <w:p w14:paraId="6EA5776D" w14:textId="68D7F741" w:rsidR="004A4991" w:rsidRPr="009A1434" w:rsidRDefault="00915CFC" w:rsidP="00EB21A0">
      <w:pPr>
        <w:pStyle w:val="Pealkiri2"/>
        <w:numPr>
          <w:ilvl w:val="1"/>
          <w:numId w:val="4"/>
        </w:numPr>
        <w:spacing w:before="0"/>
        <w:ind w:left="851" w:hanging="709"/>
      </w:pPr>
      <w:r>
        <w:t xml:space="preserve">Tööde käigus eemaldatud liiklusmärgid paigutada </w:t>
      </w:r>
      <w:r w:rsidR="00CC2D15">
        <w:t xml:space="preserve">projektijärgsesse asukohta </w:t>
      </w:r>
      <w:r>
        <w:t>tagasi.</w:t>
      </w:r>
      <w:r w:rsidR="004A4991">
        <w:t xml:space="preserve"> </w:t>
      </w:r>
    </w:p>
    <w:p w14:paraId="670BF274" w14:textId="7495BD96" w:rsidR="001A7005" w:rsidRDefault="001A7005" w:rsidP="00EB21A0">
      <w:pPr>
        <w:pStyle w:val="Pealkiri2"/>
        <w:numPr>
          <w:ilvl w:val="1"/>
          <w:numId w:val="4"/>
        </w:numPr>
        <w:spacing w:before="0"/>
        <w:ind w:left="851" w:hanging="709"/>
      </w:pPr>
      <w:r>
        <w:t>Töövõtjal pildistada või filmida üles kõik olemasolevad liikluskorraldusvahendid</w:t>
      </w:r>
      <w:r w:rsidR="004234BE">
        <w:t>, piirdesüsteemid jms</w:t>
      </w:r>
      <w:r>
        <w:t xml:space="preserve"> enne töödega pihta hakkamist.</w:t>
      </w:r>
    </w:p>
    <w:p w14:paraId="13770704" w14:textId="3E5BE924" w:rsidR="004A4991" w:rsidRPr="00E217AE" w:rsidRDefault="00C36991" w:rsidP="00EB21A0">
      <w:pPr>
        <w:pStyle w:val="Pealkiri2"/>
        <w:numPr>
          <w:ilvl w:val="1"/>
          <w:numId w:val="4"/>
        </w:numPr>
        <w:spacing w:before="0"/>
        <w:ind w:left="851" w:hanging="709"/>
      </w:pPr>
      <w:r>
        <w:t>Projekti liikluskorralduse lahendus</w:t>
      </w:r>
      <w:r w:rsidR="004A4991">
        <w:t xml:space="preserve"> esitada</w:t>
      </w:r>
      <w:r>
        <w:t xml:space="preserve"> </w:t>
      </w:r>
      <w:r w:rsidR="0069712B">
        <w:t xml:space="preserve">Insenerile ja </w:t>
      </w:r>
      <w:r>
        <w:t>Tellijale</w:t>
      </w:r>
      <w:r w:rsidR="004A4991">
        <w:t xml:space="preserve"> märkuste</w:t>
      </w:r>
      <w:r>
        <w:t xml:space="preserve"> esitamiseks</w:t>
      </w:r>
      <w:r w:rsidR="004A4991">
        <w:t xml:space="preserve"> ja kooskõlastamiseks. </w:t>
      </w:r>
    </w:p>
    <w:p w14:paraId="369AFD18" w14:textId="3D8DCAB7" w:rsidR="00396CCA" w:rsidRPr="005A51B8" w:rsidRDefault="004A4991" w:rsidP="65E927B9">
      <w:pPr>
        <w:pStyle w:val="Pealkiri2"/>
        <w:numPr>
          <w:ilvl w:val="0"/>
          <w:numId w:val="4"/>
        </w:numPr>
        <w:spacing w:before="240" w:after="120"/>
        <w:rPr>
          <w:b/>
          <w:bCs/>
        </w:rPr>
      </w:pPr>
      <w:r w:rsidRPr="790FB661">
        <w:rPr>
          <w:b/>
          <w:bCs/>
        </w:rPr>
        <w:t>Tee valgustus</w:t>
      </w:r>
    </w:p>
    <w:p w14:paraId="7BAE8CB2" w14:textId="77777777" w:rsidR="00A065DF" w:rsidRDefault="00A065DF" w:rsidP="00A065DF">
      <w:pPr>
        <w:pStyle w:val="Pealkiri2"/>
        <w:numPr>
          <w:ilvl w:val="1"/>
          <w:numId w:val="4"/>
        </w:numPr>
        <w:spacing w:before="0"/>
        <w:ind w:left="851" w:hanging="709"/>
      </w:pPr>
      <w:r>
        <w:t>Valgustuse projekteerimisel lähtuda lisast 3 „MA tehnilised tingimused valgustuse tööprojekti koostamiseks ja kriteeriumid valgustite valikuks riigitee nr 11 Tallinna ringtee km 10,42-10,71 ja km 11,35-11,55 lõikudel“.</w:t>
      </w:r>
    </w:p>
    <w:p w14:paraId="725888DD" w14:textId="77777777" w:rsidR="00A065DF" w:rsidRDefault="00A065DF" w:rsidP="00A065DF">
      <w:pPr>
        <w:pStyle w:val="Pealkiri2"/>
        <w:numPr>
          <w:ilvl w:val="1"/>
          <w:numId w:val="4"/>
        </w:numPr>
        <w:spacing w:before="0"/>
        <w:ind w:left="851" w:hanging="709"/>
      </w:pPr>
      <w:r>
        <w:t xml:space="preserve">Valgustuse projekteerimisel arvestada </w:t>
      </w:r>
      <w:proofErr w:type="spellStart"/>
      <w:r>
        <w:t>Ramboll</w:t>
      </w:r>
      <w:proofErr w:type="spellEnd"/>
      <w:r>
        <w:t xml:space="preserve"> Eesti AS töö nr 2014-0027 „Põrguvälja liiklussõlm ja Jüri jaotusring“ alusel väljaehitatud välisvalgustuse asukoha ja tehniliste näitajatega, et tagada terviklik lahendus. Lisas 4 on esitatud väljaehitatud valgustuse teostusjoonis.</w:t>
      </w:r>
    </w:p>
    <w:p w14:paraId="49877E65" w14:textId="77777777" w:rsidR="00A065DF" w:rsidRDefault="00A065DF" w:rsidP="00A065DF">
      <w:pPr>
        <w:pStyle w:val="Pealkiri2"/>
        <w:numPr>
          <w:ilvl w:val="1"/>
          <w:numId w:val="4"/>
        </w:numPr>
        <w:spacing w:before="0"/>
        <w:ind w:left="851" w:hanging="709"/>
      </w:pPr>
      <w:r>
        <w:t>Projekti koostamisel lähtuda muuhulgas Maanteeameti juhendist „Nõuded tehnovõrkude ja rajatiste teemaale kavandamisel“.</w:t>
      </w:r>
    </w:p>
    <w:p w14:paraId="0E7593B4" w14:textId="0E61D9F9" w:rsidR="00DB16ED" w:rsidRPr="00E054F7" w:rsidRDefault="00DB16ED" w:rsidP="00DB16ED">
      <w:pPr>
        <w:pStyle w:val="Loendilik"/>
        <w:numPr>
          <w:ilvl w:val="1"/>
          <w:numId w:val="4"/>
        </w:numPr>
        <w:ind w:left="851" w:hanging="709"/>
      </w:pPr>
      <w:r w:rsidRPr="00E054F7">
        <w:t>Mastide kaugus</w:t>
      </w:r>
      <w:r w:rsidR="00A435B2">
        <w:t xml:space="preserve"> ja asukoht</w:t>
      </w:r>
      <w:r w:rsidRPr="00E054F7">
        <w:t xml:space="preserve"> sõidutee välisäärest tuleb eelnevalt kooskõlastada Tellijaga. Jalandid peavad jääma maapinnast 10-15 cm kõrgemale, et on tagatud liigipääs jalandi reguleerimispoltidele. Jalandid peavad vastama standardile EVS-EN 14991:2007, omama CE märgist.  </w:t>
      </w:r>
    </w:p>
    <w:p w14:paraId="4FB019A3" w14:textId="002C3ADA" w:rsidR="00DB16ED" w:rsidRPr="00E054F7" w:rsidRDefault="00DB16ED" w:rsidP="00DB16ED">
      <w:pPr>
        <w:pStyle w:val="Loendilik"/>
        <w:numPr>
          <w:ilvl w:val="1"/>
          <w:numId w:val="4"/>
        </w:numPr>
        <w:ind w:left="851" w:hanging="709"/>
      </w:pPr>
      <w:r w:rsidRPr="00E054F7">
        <w:t>Valgustusmastid tuleb paigutada nii, et liikleja saaks pimedal ajal õige ettekujutuse maantees</w:t>
      </w:r>
      <w:r w:rsidR="009A49D5" w:rsidRPr="002177F4">
        <w:t>t</w:t>
      </w:r>
      <w:r w:rsidRPr="00E054F7">
        <w:t>. Kõik valgustid peavad asetsema tee kattest arvestatuna ühel kõrgusel järgides maanteelõigu pikiprofiili.</w:t>
      </w:r>
    </w:p>
    <w:p w14:paraId="2DE85C53" w14:textId="4548972E" w:rsidR="00DB16ED" w:rsidRPr="00105E4C" w:rsidRDefault="00DB16ED" w:rsidP="00DB16ED">
      <w:pPr>
        <w:pStyle w:val="Loendilik"/>
        <w:numPr>
          <w:ilvl w:val="1"/>
          <w:numId w:val="4"/>
        </w:numPr>
        <w:ind w:left="851" w:hanging="709"/>
      </w:pPr>
      <w:r w:rsidRPr="00E054F7">
        <w:t>Projekteerimistööde käigus konsulteerida</w:t>
      </w:r>
      <w:r>
        <w:t xml:space="preserve"> ning </w:t>
      </w:r>
      <w:r w:rsidRPr="00105E4C">
        <w:t xml:space="preserve">teha koostööd parima </w:t>
      </w:r>
      <w:r>
        <w:t>lahenduse</w:t>
      </w:r>
      <w:r w:rsidRPr="00105E4C">
        <w:t xml:space="preserve"> saavutamis</w:t>
      </w:r>
      <w:r>
        <w:t>eks ja vastuolude vältimiseks Transpordi</w:t>
      </w:r>
      <w:r w:rsidRPr="00105E4C">
        <w:t xml:space="preserve">ameti </w:t>
      </w:r>
      <w:r>
        <w:t>hooldeosakonna elektriinseneriga.</w:t>
      </w:r>
    </w:p>
    <w:p w14:paraId="462AA13C" w14:textId="086C7EF1" w:rsidR="00DB16ED" w:rsidRDefault="00DB16ED" w:rsidP="00DB16ED">
      <w:pPr>
        <w:pStyle w:val="Loendilik"/>
        <w:numPr>
          <w:ilvl w:val="1"/>
          <w:numId w:val="4"/>
        </w:numPr>
        <w:ind w:left="851" w:hanging="709"/>
      </w:pPr>
      <w:r w:rsidRPr="00105E4C">
        <w:t>Taotleda tehnilised tingimused kommunikatsioonide valdajatelt, kelle trasse projektiga tehtavad tööd puudutavad. Tehniliste tingimust</w:t>
      </w:r>
      <w:r>
        <w:t>e</w:t>
      </w:r>
      <w:bookmarkStart w:id="3" w:name="_Hlk49954641"/>
      <w:r>
        <w:t xml:space="preserve"> taotlemisel informeerida kommunikatsioonivaldajaid planeeritava töö mahtudest. Projekt tuleb kooskõlastada vajalike asutustega.</w:t>
      </w:r>
    </w:p>
    <w:bookmarkEnd w:id="3"/>
    <w:p w14:paraId="6935D306" w14:textId="6D396B51" w:rsidR="00BF6B53" w:rsidRDefault="00BF6B53" w:rsidP="00A065DF">
      <w:pPr>
        <w:pStyle w:val="Pealkiri2"/>
        <w:numPr>
          <w:ilvl w:val="1"/>
          <w:numId w:val="4"/>
        </w:numPr>
        <w:spacing w:before="0"/>
        <w:ind w:left="851" w:hanging="709"/>
      </w:pPr>
      <w:r>
        <w:t>Maakaabli asukoha projekteerimisel arvestada olemasolevate ja perspektiivsete kommunikatsioonide, põrkepiirete, tähispostide jm elementide asukohaga ja paigutada kaabel selliselt, et see nendega kokku ei saaks puutuda.</w:t>
      </w:r>
    </w:p>
    <w:p w14:paraId="5DBCBB1C" w14:textId="72F68DB6" w:rsidR="00FD56F3" w:rsidRDefault="00FD56F3">
      <w:pPr>
        <w:pStyle w:val="Pealkiri2"/>
        <w:numPr>
          <w:ilvl w:val="1"/>
          <w:numId w:val="4"/>
        </w:numPr>
        <w:spacing w:before="0"/>
        <w:ind w:left="851" w:hanging="709"/>
      </w:pPr>
      <w:r>
        <w:t>Kõik valgustid peavad olema uued ja omama garantiid vähemalt 5 aastat nii valgustile, leedidele kui ka valgusti elektroonika komponentidele. Leed valgustid peavad olema läbinud kontrolltestid akrediteeritud asutuses ja kontrolltestide tulemused peavad olema vabalt kättesaadavad valgusti tootja kodulehelt.</w:t>
      </w:r>
    </w:p>
    <w:p w14:paraId="1CA16B5D" w14:textId="6E1BEADB" w:rsidR="004A4991" w:rsidRPr="005A51B8" w:rsidRDefault="009A49D5">
      <w:pPr>
        <w:pStyle w:val="Pealkiri2"/>
        <w:numPr>
          <w:ilvl w:val="1"/>
          <w:numId w:val="4"/>
        </w:numPr>
        <w:spacing w:before="0"/>
        <w:ind w:left="851" w:hanging="709"/>
      </w:pPr>
      <w:r>
        <w:t>Kõikide valgustusmastide täpsed asukohad kooskõlastatakse Tellijaga projekteerimistööde käigus.</w:t>
      </w:r>
    </w:p>
    <w:p w14:paraId="77A07EF6" w14:textId="77777777" w:rsidR="004A4991" w:rsidRPr="009632D5" w:rsidRDefault="004A4991" w:rsidP="65E927B9">
      <w:pPr>
        <w:pStyle w:val="Pealkiri2"/>
        <w:numPr>
          <w:ilvl w:val="0"/>
          <w:numId w:val="4"/>
        </w:numPr>
        <w:spacing w:before="240" w:after="120"/>
        <w:rPr>
          <w:b/>
          <w:bCs/>
        </w:rPr>
      </w:pPr>
      <w:r w:rsidRPr="6D84F091">
        <w:rPr>
          <w:b/>
          <w:bCs/>
        </w:rPr>
        <w:t>Tehnovõrkude ümbertõstmine</w:t>
      </w:r>
    </w:p>
    <w:p w14:paraId="63339BB3" w14:textId="025A96E4" w:rsidR="004A4991" w:rsidRPr="009632D5" w:rsidRDefault="004A4991" w:rsidP="00EB21A0">
      <w:pPr>
        <w:pStyle w:val="Pealkiri2"/>
        <w:numPr>
          <w:ilvl w:val="1"/>
          <w:numId w:val="4"/>
        </w:numPr>
        <w:spacing w:before="0"/>
        <w:ind w:left="851" w:hanging="709"/>
      </w:pPr>
      <w:r>
        <w:t xml:space="preserve">Ehitusele ettejäävate </w:t>
      </w:r>
      <w:r w:rsidR="00881001">
        <w:t>olemas</w:t>
      </w:r>
      <w:r>
        <w:t xml:space="preserve">olevate tehnovõrkude ümberehituseks tuleb koostada projekt </w:t>
      </w:r>
      <w:r>
        <w:lastRenderedPageBreak/>
        <w:t>vastavalt võrguvaldaja tehnilistele tingimustele.</w:t>
      </w:r>
    </w:p>
    <w:p w14:paraId="023515BC" w14:textId="30A7EC8E" w:rsidR="002A27D9" w:rsidRDefault="004A4991" w:rsidP="00EB21A0">
      <w:pPr>
        <w:pStyle w:val="Pealkiri2"/>
        <w:numPr>
          <w:ilvl w:val="1"/>
          <w:numId w:val="4"/>
        </w:numPr>
        <w:spacing w:before="0"/>
        <w:ind w:left="851" w:hanging="709"/>
      </w:pPr>
      <w:r>
        <w:t xml:space="preserve">Taotleda tehnilised tingimused </w:t>
      </w:r>
      <w:r w:rsidR="00894321">
        <w:t>kommunikatsioonide</w:t>
      </w:r>
      <w:r w:rsidR="00475330">
        <w:t xml:space="preserve"> </w:t>
      </w:r>
      <w:r>
        <w:t>valdajatelt, kelle trasse projektiga tehtavad tööd puudutavad. Tehnilistest tingimustest tulenevad projekteerimistööd või nende tegemise vajadus kooskõlastada enne projekteerimise alustamist Tellijaga.</w:t>
      </w:r>
    </w:p>
    <w:p w14:paraId="136FF825" w14:textId="77777777" w:rsidR="00A410EC" w:rsidRDefault="00A410EC" w:rsidP="00A410EC"/>
    <w:p w14:paraId="498F6BF1" w14:textId="77777777" w:rsidR="004A4991" w:rsidRPr="00AF679C" w:rsidRDefault="00AF679C" w:rsidP="65E927B9">
      <w:pPr>
        <w:pStyle w:val="Pealkiri2"/>
        <w:numPr>
          <w:ilvl w:val="0"/>
          <w:numId w:val="4"/>
        </w:numPr>
        <w:spacing w:before="240" w:after="120"/>
        <w:rPr>
          <w:b/>
          <w:bCs/>
        </w:rPr>
      </w:pPr>
      <w:r w:rsidRPr="6D84F091">
        <w:rPr>
          <w:b/>
          <w:bCs/>
        </w:rPr>
        <w:t>H</w:t>
      </w:r>
      <w:r w:rsidR="004A4991" w:rsidRPr="6D84F091">
        <w:rPr>
          <w:b/>
          <w:bCs/>
        </w:rPr>
        <w:t>aljastus</w:t>
      </w:r>
      <w:r w:rsidRPr="6D84F091">
        <w:rPr>
          <w:b/>
          <w:bCs/>
        </w:rPr>
        <w:t xml:space="preserve"> ja hooldus</w:t>
      </w:r>
    </w:p>
    <w:p w14:paraId="0C312D7E" w14:textId="3281E0A0" w:rsidR="00237C70" w:rsidRDefault="00237C70" w:rsidP="00EB21A0">
      <w:pPr>
        <w:pStyle w:val="Pealkiri2"/>
        <w:numPr>
          <w:ilvl w:val="1"/>
          <w:numId w:val="4"/>
        </w:numPr>
        <w:spacing w:before="0"/>
        <w:ind w:left="851" w:hanging="709"/>
      </w:pPr>
      <w:r>
        <w:t xml:space="preserve">Lähtuda </w:t>
      </w:r>
      <w:r w:rsidR="008B68DA">
        <w:t xml:space="preserve">Transpordiameti </w:t>
      </w:r>
      <w:r>
        <w:t>kodulehel olevast juhisest „Riigiteede haljastustööde juhis“</w:t>
      </w:r>
      <w:r w:rsidR="008B68DA">
        <w:t xml:space="preserve"> </w:t>
      </w:r>
      <w:r w:rsidR="008B68DA" w:rsidRPr="00C57504">
        <w:t>kinnitatud MA peadirektori 20.12.2018.a. käskkirjaga nr 1-2/18/545</w:t>
      </w:r>
      <w:r>
        <w:t>.</w:t>
      </w:r>
    </w:p>
    <w:p w14:paraId="05149688" w14:textId="410FC796" w:rsidR="00745D65" w:rsidRPr="00745D65" w:rsidRDefault="00AA0F40">
      <w:pPr>
        <w:pStyle w:val="Pealkiri2"/>
        <w:numPr>
          <w:ilvl w:val="1"/>
          <w:numId w:val="4"/>
        </w:numPr>
        <w:spacing w:before="0"/>
        <w:ind w:left="851" w:hanging="709"/>
      </w:pPr>
      <w:r>
        <w:t>Koostada haljastuse skeem (ei pea olema eraldi joonis), milles näidatakse eri pinnavärvidega, millist tüüpi haljastust kasutatakse. Jooniselt pea</w:t>
      </w:r>
      <w:r w:rsidR="006217CC">
        <w:t>vad</w:t>
      </w:r>
      <w:r>
        <w:t xml:space="preserve"> olema selgelt loetav</w:t>
      </w:r>
      <w:r w:rsidR="006217CC">
        <w:t>ad</w:t>
      </w:r>
      <w:r>
        <w:t xml:space="preserve"> ja arusaadav</w:t>
      </w:r>
      <w:r w:rsidR="006217CC">
        <w:t>ad</w:t>
      </w:r>
      <w:r>
        <w:t xml:space="preserve"> erinevat tüüpi haljastuste kasutamise alad ja kohad.</w:t>
      </w:r>
    </w:p>
    <w:p w14:paraId="3C5ACF65" w14:textId="77777777" w:rsidR="000E0AEC" w:rsidRPr="00B80B31" w:rsidRDefault="000E0AEC" w:rsidP="65E927B9">
      <w:pPr>
        <w:pStyle w:val="Pealkiri2"/>
        <w:numPr>
          <w:ilvl w:val="0"/>
          <w:numId w:val="4"/>
        </w:numPr>
        <w:spacing w:before="240" w:after="120"/>
        <w:rPr>
          <w:b/>
          <w:bCs/>
        </w:rPr>
      </w:pPr>
      <w:r w:rsidRPr="6D84F091">
        <w:rPr>
          <w:b/>
          <w:bCs/>
        </w:rPr>
        <w:t>K</w:t>
      </w:r>
      <w:r w:rsidR="00F701DE" w:rsidRPr="6D84F091">
        <w:rPr>
          <w:b/>
          <w:bCs/>
        </w:rPr>
        <w:t>oosolekud, k</w:t>
      </w:r>
      <w:r w:rsidRPr="6D84F091">
        <w:rPr>
          <w:b/>
          <w:bCs/>
        </w:rPr>
        <w:t>ooskõlastamine ja avalikkuse kaasamine</w:t>
      </w:r>
    </w:p>
    <w:p w14:paraId="02D33634" w14:textId="5B8EFBC4" w:rsidR="00F701DE" w:rsidRDefault="00F0097D" w:rsidP="00EB21A0">
      <w:pPr>
        <w:pStyle w:val="Pealkiri2"/>
        <w:numPr>
          <w:ilvl w:val="1"/>
          <w:numId w:val="4"/>
        </w:numPr>
        <w:spacing w:before="0"/>
        <w:ind w:left="851" w:hanging="709"/>
      </w:pPr>
      <w:r w:rsidRPr="00B80B31">
        <w:t>Töövõtja peab korraldama projekteerimise</w:t>
      </w:r>
      <w:r>
        <w:t xml:space="preserve"> ja ehitustööde</w:t>
      </w:r>
      <w:r w:rsidRPr="00B80B31">
        <w:t xml:space="preserve"> käigus koostöös </w:t>
      </w:r>
      <w:r w:rsidR="00127813">
        <w:t xml:space="preserve">Inseneri ja </w:t>
      </w:r>
      <w:r w:rsidRPr="00B80B31">
        <w:t>Tellijaga</w:t>
      </w:r>
      <w:r>
        <w:t xml:space="preserve"> ning vajadusel teiste puudutatud osapooltega regulaarseid töö</w:t>
      </w:r>
      <w:r w:rsidRPr="00B80B31">
        <w:t>koosoleku</w:t>
      </w:r>
      <w:r>
        <w:t>id sagedusega vähemalt üks kord kahe nädala jooksul</w:t>
      </w:r>
      <w:r w:rsidRPr="00B80B31">
        <w:t>,</w:t>
      </w:r>
      <w:r>
        <w:t xml:space="preserve"> üldjuhul</w:t>
      </w:r>
      <w:r w:rsidRPr="00B80B31">
        <w:t xml:space="preserve"> asukohaga </w:t>
      </w:r>
      <w:r w:rsidRPr="00105E4C">
        <w:t>Heli tänav 6 Tallinnas</w:t>
      </w:r>
      <w:r w:rsidDel="00F0097D">
        <w:t xml:space="preserve"> </w:t>
      </w:r>
      <w:r w:rsidR="200870CE" w:rsidRPr="00A410EC">
        <w:t xml:space="preserve">(Tellijaga kooskõlastatult võib toimuda </w:t>
      </w:r>
      <w:r w:rsidR="0CA62B6A" w:rsidRPr="00A410EC">
        <w:t>virtuaalses k</w:t>
      </w:r>
      <w:r w:rsidR="200870CE" w:rsidRPr="00A410EC">
        <w:t>es</w:t>
      </w:r>
      <w:r w:rsidR="0CA62B6A" w:rsidRPr="00A410EC">
        <w:t>kkonnas</w:t>
      </w:r>
      <w:r w:rsidR="200870CE" w:rsidRPr="00A410EC">
        <w:t>)</w:t>
      </w:r>
      <w:r w:rsidR="00F701DE" w:rsidRPr="00A410EC">
        <w:t>.</w:t>
      </w:r>
      <w:r w:rsidR="00F701DE">
        <w:t xml:space="preserve"> Töökoosolekul peab kohal olema Töövõtja  poolt esitatud ja Tellija poolt kooskõlastatud Lepingu vahetul täitmisel osalev projektijuht. Teised võtmeisikud peavad koosolekul osalema vastavalt Tellija kontaktisiku eelnevale nõudmisele või juhul kui Töövõtja peab ise vajalikuks.</w:t>
      </w:r>
    </w:p>
    <w:p w14:paraId="2D3E0CD0" w14:textId="5A5EC034" w:rsidR="00F701DE" w:rsidRPr="00B80B31" w:rsidRDefault="00F701DE" w:rsidP="00EB21A0">
      <w:pPr>
        <w:pStyle w:val="Pealkiri2"/>
        <w:numPr>
          <w:ilvl w:val="1"/>
          <w:numId w:val="4"/>
        </w:numPr>
        <w:spacing w:before="0"/>
        <w:ind w:left="851" w:hanging="709"/>
      </w:pPr>
      <w:r>
        <w:t xml:space="preserve">Koosolekute sagedust võib </w:t>
      </w:r>
      <w:r w:rsidR="00127813">
        <w:t xml:space="preserve">Tellija </w:t>
      </w:r>
      <w:r>
        <w:t>nõusolekul piirata uuringute koostamise etapis.</w:t>
      </w:r>
    </w:p>
    <w:p w14:paraId="407E5EC8" w14:textId="77777777" w:rsidR="00F701DE" w:rsidRPr="00B80B31" w:rsidRDefault="00F701DE" w:rsidP="00EB21A0">
      <w:pPr>
        <w:pStyle w:val="Pealkiri2"/>
        <w:numPr>
          <w:ilvl w:val="1"/>
          <w:numId w:val="4"/>
        </w:numPr>
        <w:spacing w:before="0"/>
        <w:ind w:left="851" w:hanging="709"/>
      </w:pPr>
      <w:r>
        <w:t>Töökoosolekutel antakse ülevaade vahepealse aja jooksul tehtud töödest, toimub arutelu projektis esile</w:t>
      </w:r>
      <w:r w:rsidR="00AA46FC">
        <w:t xml:space="preserve"> </w:t>
      </w:r>
      <w:r>
        <w:t>kerkinud teemadel.</w:t>
      </w:r>
    </w:p>
    <w:p w14:paraId="4B06E29E" w14:textId="59F1D99B" w:rsidR="00F701DE" w:rsidRPr="00B80B31" w:rsidRDefault="00F701DE" w:rsidP="00EB21A0">
      <w:pPr>
        <w:pStyle w:val="Pealkiri2"/>
        <w:numPr>
          <w:ilvl w:val="1"/>
          <w:numId w:val="4"/>
        </w:numPr>
        <w:spacing w:before="0"/>
        <w:ind w:left="851" w:hanging="709"/>
      </w:pPr>
      <w:r>
        <w:t>Enne töökoosoleku toimumist on Töövõtja kohuseks esitada osalejatele koosoleku päevakord koos vajalike eelinfot sisaldavate materjalidega.</w:t>
      </w:r>
    </w:p>
    <w:p w14:paraId="62309792" w14:textId="00006F86" w:rsidR="000E0AEC" w:rsidRPr="00B80B31" w:rsidRDefault="00F701DE" w:rsidP="00EB21A0">
      <w:pPr>
        <w:pStyle w:val="Pealkiri2"/>
        <w:numPr>
          <w:ilvl w:val="1"/>
          <w:numId w:val="4"/>
        </w:numPr>
        <w:spacing w:before="0"/>
        <w:ind w:left="851" w:hanging="709"/>
      </w:pPr>
      <w:r>
        <w:t xml:space="preserve">Koosolekuid protokollib </w:t>
      </w:r>
      <w:r w:rsidR="00127813">
        <w:t>Insener</w:t>
      </w:r>
      <w:r>
        <w:t>.</w:t>
      </w:r>
    </w:p>
    <w:p w14:paraId="7D33A383" w14:textId="1602F0BA" w:rsidR="000E0AEC" w:rsidRPr="00B80B31" w:rsidRDefault="000E0AEC" w:rsidP="00EB21A0">
      <w:pPr>
        <w:pStyle w:val="Pealkiri2"/>
        <w:numPr>
          <w:ilvl w:val="1"/>
          <w:numId w:val="4"/>
        </w:numPr>
        <w:spacing w:before="0"/>
        <w:ind w:left="851" w:hanging="709"/>
      </w:pPr>
      <w:r>
        <w:t>Põhiprojekt tervikuna kooskõlastada</w:t>
      </w:r>
      <w:r w:rsidR="00BB756C">
        <w:t xml:space="preserve"> </w:t>
      </w:r>
      <w:r>
        <w:t>kõikide projektiga seotud</w:t>
      </w:r>
      <w:r w:rsidR="00C87933">
        <w:t xml:space="preserve"> </w:t>
      </w:r>
      <w:r w:rsidR="008A192A">
        <w:t>tehnovõrkude</w:t>
      </w:r>
      <w:r w:rsidR="00C87933">
        <w:t xml:space="preserve"> valdajatega.</w:t>
      </w:r>
    </w:p>
    <w:p w14:paraId="4114D2E0" w14:textId="77777777" w:rsidR="000E0AEC" w:rsidRPr="00B80B31" w:rsidRDefault="000E0AEC" w:rsidP="00EB21A0">
      <w:pPr>
        <w:pStyle w:val="Pealkiri2"/>
        <w:numPr>
          <w:ilvl w:val="1"/>
          <w:numId w:val="4"/>
        </w:numPr>
        <w:spacing w:before="0"/>
        <w:ind w:left="851" w:hanging="709"/>
      </w:pPr>
      <w:r>
        <w:t>Kooskõlastuse taotlemisel arvestada kooskõlastamisele kuluvale ajale (vähemalt 30 päeva). Projekti kooskõlastamiseks esitamisel peab Töövõtja võtma kooskõlastavalt isikult või asutuselt kirjaliku kinnituse projekti kättesaamise kohta, mis tõendaks projekti kättesaamise kuupäeva. Tähitud postiga saatmisel tuleb taotleda kirja saajalt kättesaamisteade.</w:t>
      </w:r>
    </w:p>
    <w:p w14:paraId="56EA9FA2" w14:textId="77777777" w:rsidR="000E0AEC" w:rsidRPr="00B80B31" w:rsidRDefault="000E0AEC" w:rsidP="00EB21A0">
      <w:pPr>
        <w:pStyle w:val="Pealkiri2"/>
        <w:numPr>
          <w:ilvl w:val="1"/>
          <w:numId w:val="4"/>
        </w:numPr>
        <w:spacing w:before="0"/>
        <w:ind w:left="851" w:hanging="709"/>
      </w:pPr>
      <w:r>
        <w:t>Kui projekt on esitatud kooskõlastamiseks, kuid kooskõlastus pole saabunud hiljemalt 30 päeva jooksul, tuleb esitada kirjalik tõendusmaterjal selle kohta, et projekt on kooskõlastamiseks esitatud.</w:t>
      </w:r>
    </w:p>
    <w:p w14:paraId="01FAF5E7" w14:textId="77777777" w:rsidR="00F701DE" w:rsidRPr="00B80B31" w:rsidRDefault="000E0AEC" w:rsidP="00EB21A0">
      <w:pPr>
        <w:pStyle w:val="Pealkiri2"/>
        <w:numPr>
          <w:ilvl w:val="1"/>
          <w:numId w:val="4"/>
        </w:numPr>
        <w:spacing w:before="0"/>
        <w:ind w:left="851" w:hanging="709"/>
      </w:pPr>
      <w:r>
        <w:t>Kui kooskõlastust andvad asutused või isikud annavad eitava või tingimusliku kooskõlastuse, on Töövõtjal kohustus esitada need tingimused koos temapoolse seisukohaga tingimustega arvestamise võimalikkuse kohta, mille alusel esitab Tellija oma seisukoha.  Töövõtja vastab tingimusliku kooskõlastuse andjale.</w:t>
      </w:r>
      <w:r w:rsidR="00593B0F">
        <w:t xml:space="preserve"> </w:t>
      </w:r>
    </w:p>
    <w:p w14:paraId="13B84F8D" w14:textId="77777777" w:rsidR="001D44AC" w:rsidRPr="0049012C" w:rsidRDefault="001D44AC" w:rsidP="65E927B9">
      <w:pPr>
        <w:pStyle w:val="Pealkiri2"/>
        <w:numPr>
          <w:ilvl w:val="0"/>
          <w:numId w:val="4"/>
        </w:numPr>
        <w:spacing w:before="240" w:after="120"/>
        <w:rPr>
          <w:b/>
          <w:bCs/>
        </w:rPr>
      </w:pPr>
      <w:r w:rsidRPr="6D84F091">
        <w:rPr>
          <w:b/>
          <w:bCs/>
        </w:rPr>
        <w:t>Vormistusnõuded</w:t>
      </w:r>
    </w:p>
    <w:p w14:paraId="0CB3D03B" w14:textId="7ECF1194" w:rsidR="001D44AC" w:rsidRPr="0049012C" w:rsidRDefault="001D44AC" w:rsidP="00EB21A0">
      <w:pPr>
        <w:pStyle w:val="Pealkiri2"/>
        <w:numPr>
          <w:ilvl w:val="1"/>
          <w:numId w:val="4"/>
        </w:numPr>
        <w:spacing w:before="0"/>
        <w:ind w:left="851" w:hanging="709"/>
      </w:pPr>
      <w:r>
        <w:t>Põhiprojekt vormistada eesti keeles</w:t>
      </w:r>
      <w:r w:rsidR="004A5D00">
        <w:t xml:space="preserve"> digiallkirjastatuna</w:t>
      </w:r>
      <w:r>
        <w:t>. Kõik projektid</w:t>
      </w:r>
      <w:r w:rsidR="00B51D6D">
        <w:t xml:space="preserve"> </w:t>
      </w:r>
      <w:r>
        <w:t xml:space="preserve">vormistada </w:t>
      </w:r>
      <w:r w:rsidR="0028751D">
        <w:t>elektroonilisel andmekandjal (näiteks USB mälupulgal</w:t>
      </w:r>
      <w:r w:rsidR="004A5D00">
        <w:t xml:space="preserve"> ja</w:t>
      </w:r>
      <w:r w:rsidR="00325C02">
        <w:t>/</w:t>
      </w:r>
      <w:r w:rsidR="004A5D00">
        <w:t>või pilverakenduses</w:t>
      </w:r>
      <w:r w:rsidR="00B937C4">
        <w:t xml:space="preserve"> vm</w:t>
      </w:r>
      <w:r w:rsidR="0028751D">
        <w:t>)</w:t>
      </w:r>
      <w:r w:rsidR="00B51D6D">
        <w:t>.</w:t>
      </w:r>
    </w:p>
    <w:p w14:paraId="7AF07636" w14:textId="4C0A78D6" w:rsidR="009F2CCD" w:rsidRDefault="009F2CCD" w:rsidP="00EB21A0">
      <w:pPr>
        <w:pStyle w:val="Pealkiri2"/>
        <w:numPr>
          <w:ilvl w:val="1"/>
          <w:numId w:val="4"/>
        </w:numPr>
        <w:spacing w:before="0"/>
        <w:ind w:left="851" w:hanging="709"/>
      </w:pPr>
      <w:r>
        <w:t xml:space="preserve">Põhiprojekti vormistamisel lähtuda nii käesolevas tehnilises kirjelduses toodust kui ka lisa 3 „MA tehnilised tingimused valgustusele“ punktist </w:t>
      </w:r>
      <w:r w:rsidR="007B199A">
        <w:t>n</w:t>
      </w:r>
      <w:r w:rsidR="00586FEE">
        <w:t>umber</w:t>
      </w:r>
      <w:r w:rsidR="007B199A">
        <w:t xml:space="preserve"> </w:t>
      </w:r>
      <w:r>
        <w:t>7</w:t>
      </w:r>
      <w:r w:rsidR="00402A93">
        <w:t>.</w:t>
      </w:r>
    </w:p>
    <w:p w14:paraId="6948131D" w14:textId="682BFF5D" w:rsidR="001D44AC" w:rsidRPr="00FA631C" w:rsidRDefault="00C67394" w:rsidP="00EB21A0">
      <w:pPr>
        <w:pStyle w:val="Pealkiri2"/>
        <w:numPr>
          <w:ilvl w:val="1"/>
          <w:numId w:val="4"/>
        </w:numPr>
        <w:spacing w:before="0"/>
        <w:ind w:left="851" w:hanging="709"/>
      </w:pPr>
      <w:r>
        <w:t>Digitaalsel</w:t>
      </w:r>
      <w:r w:rsidR="001D44AC">
        <w:t xml:space="preserve"> vormistamisel kasutada järgmisi failiformaate:</w:t>
      </w:r>
    </w:p>
    <w:p w14:paraId="0D123BC5" w14:textId="3B0BF447" w:rsidR="001D44AC" w:rsidRPr="00FA631C" w:rsidRDefault="001D44AC" w:rsidP="00EB21A0">
      <w:pPr>
        <w:pStyle w:val="Pealkiri2"/>
        <w:numPr>
          <w:ilvl w:val="2"/>
          <w:numId w:val="4"/>
        </w:numPr>
        <w:spacing w:before="0"/>
        <w:ind w:left="1418" w:hanging="992"/>
      </w:pPr>
      <w:r>
        <w:t>Joonised peavad olema esitatud originaalkujul (.</w:t>
      </w:r>
      <w:proofErr w:type="spellStart"/>
      <w:r w:rsidRPr="6D84F091">
        <w:rPr>
          <w:b/>
          <w:bCs/>
        </w:rPr>
        <w:t>dgn</w:t>
      </w:r>
      <w:proofErr w:type="spellEnd"/>
      <w:r>
        <w:t xml:space="preserve"> või .</w:t>
      </w:r>
      <w:proofErr w:type="spellStart"/>
      <w:r w:rsidRPr="6D84F091">
        <w:rPr>
          <w:b/>
          <w:bCs/>
        </w:rPr>
        <w:t>dwg</w:t>
      </w:r>
      <w:proofErr w:type="spellEnd"/>
      <w:r>
        <w:t>) ning .</w:t>
      </w:r>
      <w:proofErr w:type="spellStart"/>
      <w:r w:rsidRPr="6D84F091">
        <w:rPr>
          <w:b/>
          <w:bCs/>
        </w:rPr>
        <w:t>pdf</w:t>
      </w:r>
      <w:proofErr w:type="spellEnd"/>
      <w:r w:rsidR="00E21604">
        <w:t xml:space="preserve"> kujul;</w:t>
      </w:r>
    </w:p>
    <w:p w14:paraId="0F8BAE31" w14:textId="04135F39" w:rsidR="001D44AC" w:rsidRPr="00FA631C" w:rsidRDefault="001D44AC" w:rsidP="00EB21A0">
      <w:pPr>
        <w:pStyle w:val="Pealkiri2"/>
        <w:numPr>
          <w:ilvl w:val="2"/>
          <w:numId w:val="4"/>
        </w:numPr>
        <w:spacing w:before="0"/>
        <w:ind w:left="1418" w:hanging="992"/>
      </w:pPr>
      <w:r>
        <w:t>Tabelite failid vormistada .</w:t>
      </w:r>
      <w:proofErr w:type="spellStart"/>
      <w:r w:rsidRPr="6D84F091">
        <w:rPr>
          <w:b/>
          <w:bCs/>
        </w:rPr>
        <w:t>xlsx</w:t>
      </w:r>
      <w:proofErr w:type="spellEnd"/>
      <w:r>
        <w:t xml:space="preserve"> ning .</w:t>
      </w:r>
      <w:proofErr w:type="spellStart"/>
      <w:r w:rsidRPr="6D84F091">
        <w:rPr>
          <w:b/>
          <w:bCs/>
        </w:rPr>
        <w:t>pdf</w:t>
      </w:r>
      <w:proofErr w:type="spellEnd"/>
      <w:r w:rsidR="00E21604">
        <w:t xml:space="preserve"> kujul;</w:t>
      </w:r>
    </w:p>
    <w:p w14:paraId="7CA6350F" w14:textId="7BE5B8BF" w:rsidR="001D44AC" w:rsidRPr="00FA631C" w:rsidRDefault="001D44AC" w:rsidP="00EB21A0">
      <w:pPr>
        <w:pStyle w:val="Pealkiri2"/>
        <w:numPr>
          <w:ilvl w:val="2"/>
          <w:numId w:val="4"/>
        </w:numPr>
        <w:spacing w:before="0"/>
        <w:ind w:left="1418" w:hanging="992"/>
      </w:pPr>
      <w:r>
        <w:t>Tekstifailid vormistada .</w:t>
      </w:r>
      <w:r w:rsidR="00B8728D" w:rsidRPr="6D84F091">
        <w:rPr>
          <w:b/>
          <w:bCs/>
        </w:rPr>
        <w:t xml:space="preserve"> </w:t>
      </w:r>
      <w:proofErr w:type="spellStart"/>
      <w:r w:rsidRPr="6D84F091">
        <w:rPr>
          <w:b/>
          <w:bCs/>
        </w:rPr>
        <w:t>docx</w:t>
      </w:r>
      <w:proofErr w:type="spellEnd"/>
      <w:r>
        <w:t xml:space="preserve"> ning .</w:t>
      </w:r>
      <w:proofErr w:type="spellStart"/>
      <w:r w:rsidRPr="6D84F091">
        <w:rPr>
          <w:b/>
          <w:bCs/>
        </w:rPr>
        <w:t>pdf</w:t>
      </w:r>
      <w:proofErr w:type="spellEnd"/>
      <w:r w:rsidR="00E21604">
        <w:t xml:space="preserve"> kujul;</w:t>
      </w:r>
    </w:p>
    <w:p w14:paraId="0F4E878C" w14:textId="77777777" w:rsidR="001D44AC" w:rsidRPr="00FA631C" w:rsidRDefault="001D44AC" w:rsidP="00EB21A0">
      <w:pPr>
        <w:pStyle w:val="Pealkiri2"/>
        <w:numPr>
          <w:ilvl w:val="2"/>
          <w:numId w:val="4"/>
        </w:numPr>
        <w:spacing w:before="0"/>
        <w:ind w:left="1418" w:hanging="992"/>
      </w:pPr>
      <w:r>
        <w:t xml:space="preserve">Muud projekteerimise tarkvara </w:t>
      </w:r>
      <w:r w:rsidR="00E21604">
        <w:t>kasutades nende originaalfailid;</w:t>
      </w:r>
    </w:p>
    <w:p w14:paraId="52B2CC84" w14:textId="39771284" w:rsidR="001D44AC" w:rsidRPr="00B726A3" w:rsidRDefault="001D44AC" w:rsidP="00EB21A0">
      <w:pPr>
        <w:pStyle w:val="Pealkiri2"/>
        <w:numPr>
          <w:ilvl w:val="2"/>
          <w:numId w:val="4"/>
        </w:numPr>
        <w:spacing w:before="0"/>
        <w:ind w:left="1418" w:hanging="992"/>
      </w:pPr>
      <w:r>
        <w:t xml:space="preserve">Lisaks projekti failidele peavad olema printimiseks vajalikud failid ja kõigi kasutatud </w:t>
      </w:r>
      <w:r>
        <w:lastRenderedPageBreak/>
        <w:t>joonte liikide .</w:t>
      </w:r>
      <w:proofErr w:type="spellStart"/>
      <w:r w:rsidRPr="6D84F091">
        <w:rPr>
          <w:b/>
          <w:bCs/>
        </w:rPr>
        <w:t>shx</w:t>
      </w:r>
      <w:proofErr w:type="spellEnd"/>
      <w:r w:rsidR="00E21604">
        <w:t xml:space="preserve"> failid;</w:t>
      </w:r>
    </w:p>
    <w:p w14:paraId="305CC8CF" w14:textId="77777777" w:rsidR="001D44AC" w:rsidRPr="00B726A3" w:rsidRDefault="001D44AC" w:rsidP="00EB21A0">
      <w:pPr>
        <w:pStyle w:val="Pealkiri2"/>
        <w:numPr>
          <w:ilvl w:val="2"/>
          <w:numId w:val="4"/>
        </w:numPr>
        <w:spacing w:before="0"/>
        <w:ind w:left="1418" w:hanging="992"/>
      </w:pPr>
      <w:r>
        <w:t>Jooniste vormistamisel arvestada, et jooned peavad olema eristatavad ning joonised peavad olema arusaadavad ka mustvalgel koopial.</w:t>
      </w:r>
    </w:p>
    <w:p w14:paraId="351527C1" w14:textId="5FFA8654" w:rsidR="00D4068D" w:rsidRDefault="00D4068D" w:rsidP="00D4068D"/>
    <w:p w14:paraId="10E5D39C" w14:textId="4A34E5CE" w:rsidR="00D4068D" w:rsidRDefault="00D4068D" w:rsidP="00D4068D">
      <w:pPr>
        <w:pStyle w:val="Loendilik"/>
        <w:numPr>
          <w:ilvl w:val="0"/>
          <w:numId w:val="4"/>
        </w:numPr>
        <w:rPr>
          <w:b/>
          <w:bCs/>
        </w:rPr>
      </w:pPr>
      <w:r w:rsidRPr="002177F4">
        <w:rPr>
          <w:b/>
          <w:bCs/>
        </w:rPr>
        <w:t>Ajagraafik</w:t>
      </w:r>
    </w:p>
    <w:p w14:paraId="6A60D9B7" w14:textId="77777777" w:rsidR="002203B4" w:rsidRDefault="002203B4" w:rsidP="002177F4">
      <w:pPr>
        <w:pStyle w:val="Loendilik"/>
        <w:ind w:left="360"/>
        <w:rPr>
          <w:b/>
          <w:bCs/>
        </w:rPr>
      </w:pPr>
    </w:p>
    <w:p w14:paraId="4263E634" w14:textId="0D020C54" w:rsidR="00D4068D" w:rsidRDefault="00810E5C" w:rsidP="00D4068D">
      <w:pPr>
        <w:numPr>
          <w:ilvl w:val="1"/>
          <w:numId w:val="4"/>
        </w:numPr>
        <w:ind w:left="851" w:hanging="709"/>
      </w:pPr>
      <w:bookmarkStart w:id="4" w:name="_Hlk55817776"/>
      <w:r>
        <w:t>Lähtudes käesolevas tehnilises kirjelduses toodust, on tee</w:t>
      </w:r>
      <w:r w:rsidR="00D4068D">
        <w:t xml:space="preserve">valgustuse põhiprojekti koostamise tähtaeg </w:t>
      </w:r>
      <w:r w:rsidR="003D5973">
        <w:rPr>
          <w:b/>
        </w:rPr>
        <w:t>6</w:t>
      </w:r>
      <w:r w:rsidR="00D4068D">
        <w:rPr>
          <w:b/>
        </w:rPr>
        <w:t>5 päeva</w:t>
      </w:r>
      <w:r w:rsidR="00D4068D">
        <w:t xml:space="preserve"> alates Tellija Projektijuhi </w:t>
      </w:r>
      <w:r>
        <w:t>kirjalikus korralduses (</w:t>
      </w:r>
      <w:r w:rsidR="00D4068D">
        <w:t>Alustamisekorralduses</w:t>
      </w:r>
      <w:r>
        <w:t>)</w:t>
      </w:r>
      <w:r w:rsidR="00D4068D">
        <w:t xml:space="preserve"> märgitud kuupäeva</w:t>
      </w:r>
      <w:r>
        <w:t>st</w:t>
      </w:r>
      <w:r w:rsidR="00D4068D">
        <w:t>.</w:t>
      </w:r>
      <w:bookmarkEnd w:id="4"/>
      <w:r w:rsidR="00D4068D">
        <w:t xml:space="preserve"> Koostatud ja puudutatud asutuste ja isikutega kooskõlastatud projekt esitada kooskõlastamiseks Tellijale ja Insenerile.</w:t>
      </w:r>
    </w:p>
    <w:p w14:paraId="0D831DE7" w14:textId="0C2141D6" w:rsidR="00D4068D" w:rsidRPr="001F5452" w:rsidRDefault="00D4068D" w:rsidP="00D4068D">
      <w:pPr>
        <w:numPr>
          <w:ilvl w:val="1"/>
          <w:numId w:val="4"/>
        </w:numPr>
        <w:ind w:left="851" w:hanging="709"/>
      </w:pPr>
      <w:bookmarkStart w:id="5" w:name="_Hlk63857627"/>
      <w:r w:rsidRPr="00105E4C">
        <w:t xml:space="preserve">Pärast </w:t>
      </w:r>
      <w:r w:rsidR="003D5973">
        <w:t>tee</w:t>
      </w:r>
      <w:r>
        <w:t xml:space="preserve">valgustuse </w:t>
      </w:r>
      <w:r w:rsidRPr="00105E4C">
        <w:t xml:space="preserve">projekti esitamist kooskõlastamiseks </w:t>
      </w:r>
      <w:r>
        <w:t xml:space="preserve">Tellijale </w:t>
      </w:r>
      <w:r w:rsidRPr="00105E4C">
        <w:t xml:space="preserve">kontrollib Tellija projekti vastavust Lepingule </w:t>
      </w:r>
      <w:r w:rsidRPr="002177F4">
        <w:rPr>
          <w:b/>
          <w:bCs/>
        </w:rPr>
        <w:t>20 päeva</w:t>
      </w:r>
      <w:r w:rsidRPr="00105E4C">
        <w:t xml:space="preserve"> jooksul</w:t>
      </w:r>
      <w:bookmarkEnd w:id="5"/>
      <w:r w:rsidRPr="00105E4C">
        <w:t xml:space="preserve">. Juhul, kui esitatud projekti kohta on Tellijal pretensioone projekti kvaliteedi ja/või Lepingule vastavuse osas, ei kooskõlasta Tellija Projektijuht projekti ning edastab Töövõtjale kirjalikult projektis ilmnenud vead ning puudused ning Töövõtja kohustub viima projekti </w:t>
      </w:r>
      <w:r w:rsidRPr="002177F4">
        <w:rPr>
          <w:b/>
          <w:bCs/>
        </w:rPr>
        <w:t>10 päeva</w:t>
      </w:r>
      <w:r w:rsidRPr="00105E4C">
        <w:t xml:space="preserve"> jooksul kooskõlla läbivaatamise  käigus esitatud märkustega.</w:t>
      </w:r>
    </w:p>
    <w:p w14:paraId="7A1EE58E" w14:textId="77777777" w:rsidR="00D4068D" w:rsidRDefault="00D4068D" w:rsidP="00D4068D">
      <w:pPr>
        <w:numPr>
          <w:ilvl w:val="1"/>
          <w:numId w:val="4"/>
        </w:numPr>
        <w:ind w:left="851" w:hanging="709"/>
      </w:pPr>
      <w:r>
        <w:t xml:space="preserve">Ehitustööde teostamise tähtaeg on </w:t>
      </w:r>
      <w:r>
        <w:rPr>
          <w:b/>
        </w:rPr>
        <w:t>45 päeva</w:t>
      </w:r>
      <w:r>
        <w:t xml:space="preserve"> alates projekti kooskõlastamise kuupäevast Tellija poolt.</w:t>
      </w:r>
    </w:p>
    <w:p w14:paraId="552B875B" w14:textId="0E597319" w:rsidR="00D4068D" w:rsidRPr="002177F4" w:rsidRDefault="00D4068D" w:rsidP="002177F4">
      <w:pPr>
        <w:pStyle w:val="Loendilik"/>
        <w:ind w:left="360"/>
        <w:rPr>
          <w:b/>
          <w:bCs/>
        </w:rPr>
      </w:pPr>
    </w:p>
    <w:p w14:paraId="2AA83E31" w14:textId="77777777" w:rsidR="006A7DB5" w:rsidRPr="00C0563F" w:rsidRDefault="006A7DB5" w:rsidP="00832A6E">
      <w:pPr>
        <w:rPr>
          <w:szCs w:val="24"/>
        </w:rPr>
      </w:pPr>
    </w:p>
    <w:p w14:paraId="13669660" w14:textId="77777777" w:rsidR="00EC69DD" w:rsidRPr="00C0563F" w:rsidRDefault="00EC69DD" w:rsidP="00832A6E">
      <w:pPr>
        <w:rPr>
          <w:szCs w:val="24"/>
        </w:rPr>
      </w:pPr>
      <w:r w:rsidRPr="00C0563F">
        <w:rPr>
          <w:szCs w:val="24"/>
        </w:rPr>
        <w:t xml:space="preserve">Lisad: </w:t>
      </w:r>
    </w:p>
    <w:p w14:paraId="3C3D1AD3" w14:textId="136BB264" w:rsidR="00D35870" w:rsidRPr="00D35870" w:rsidRDefault="00D35870" w:rsidP="003E4B64">
      <w:pPr>
        <w:pStyle w:val="Loendilik"/>
        <w:numPr>
          <w:ilvl w:val="0"/>
          <w:numId w:val="2"/>
        </w:numPr>
      </w:pPr>
      <w:bookmarkStart w:id="6" w:name="_Hlk36473459"/>
      <w:r>
        <w:t>Projekteeritava lõigu asukoha skeem</w:t>
      </w:r>
    </w:p>
    <w:p w14:paraId="24E6EC5C" w14:textId="34C23BF0" w:rsidR="003E4B64" w:rsidRDefault="003E4B64" w:rsidP="00041AB6">
      <w:pPr>
        <w:pStyle w:val="Loendilik"/>
        <w:numPr>
          <w:ilvl w:val="0"/>
          <w:numId w:val="2"/>
        </w:numPr>
      </w:pPr>
      <w:r w:rsidRPr="002177F4">
        <w:t>Valgustite asukohaskeemid</w:t>
      </w:r>
      <w:bookmarkEnd w:id="6"/>
    </w:p>
    <w:p w14:paraId="2F130727" w14:textId="6541CFBA" w:rsidR="00BD391C" w:rsidRDefault="009E0E8C" w:rsidP="6826F965">
      <w:pPr>
        <w:pStyle w:val="Loendilik"/>
        <w:numPr>
          <w:ilvl w:val="0"/>
          <w:numId w:val="2"/>
        </w:numPr>
      </w:pPr>
      <w:r>
        <w:t>MA tehnilised tingimused valgustusele</w:t>
      </w:r>
    </w:p>
    <w:p w14:paraId="75AFD89D" w14:textId="77777777" w:rsidR="00041AB6" w:rsidRDefault="00041AB6" w:rsidP="004A0CA7">
      <w:pPr>
        <w:spacing w:after="200"/>
        <w:jc w:val="left"/>
        <w:rPr>
          <w:color w:val="FF0000"/>
        </w:rPr>
      </w:pPr>
    </w:p>
    <w:p w14:paraId="6A845F52" w14:textId="77777777" w:rsidR="00BD391C" w:rsidRDefault="00BD391C" w:rsidP="004A0CA7">
      <w:pPr>
        <w:spacing w:after="200"/>
        <w:jc w:val="left"/>
        <w:rPr>
          <w:color w:val="FF0000"/>
        </w:rPr>
      </w:pPr>
    </w:p>
    <w:p w14:paraId="3B9A70F0" w14:textId="43F6A5F3" w:rsidR="00DD2378" w:rsidRPr="00A54800" w:rsidRDefault="003F2738" w:rsidP="00DD2378">
      <w:pPr>
        <w:rPr>
          <w:szCs w:val="24"/>
        </w:rPr>
      </w:pPr>
      <w:r w:rsidRPr="002177F4">
        <w:rPr>
          <w:szCs w:val="24"/>
        </w:rPr>
        <w:t>Ko</w:t>
      </w:r>
      <w:r w:rsidR="00DD2378" w:rsidRPr="00A54800">
        <w:rPr>
          <w:szCs w:val="24"/>
        </w:rPr>
        <w:t xml:space="preserve">ostas: </w:t>
      </w:r>
      <w:r w:rsidR="00DD2378">
        <w:rPr>
          <w:szCs w:val="24"/>
        </w:rPr>
        <w:t xml:space="preserve">Tauri Väli, Transpordiamet, </w:t>
      </w:r>
      <w:r w:rsidR="00DD2378" w:rsidRPr="002E60E3">
        <w:rPr>
          <w:szCs w:val="24"/>
        </w:rPr>
        <w:t>Tauri.Vali@transpordiamet.ee</w:t>
      </w:r>
      <w:r w:rsidR="00DD2378">
        <w:rPr>
          <w:szCs w:val="24"/>
        </w:rPr>
        <w:t xml:space="preserve"> </w:t>
      </w:r>
    </w:p>
    <w:p w14:paraId="55F2BFD9" w14:textId="134CBF07" w:rsidR="00B84EE1" w:rsidRPr="00A54800" w:rsidRDefault="00B84EE1">
      <w:pPr>
        <w:rPr>
          <w:szCs w:val="24"/>
        </w:rPr>
      </w:pPr>
    </w:p>
    <w:sectPr w:rsidR="00B84EE1" w:rsidRPr="00A54800" w:rsidSect="003A0B6D">
      <w:headerReference w:type="default" r:id="rId11"/>
      <w:footerReference w:type="default" r:id="rId12"/>
      <w:pgSz w:w="11906" w:h="16838"/>
      <w:pgMar w:top="1021" w:right="1133"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F8EB74" w14:textId="77777777" w:rsidR="004E5D01" w:rsidRDefault="004E5D01">
      <w:r>
        <w:separator/>
      </w:r>
    </w:p>
  </w:endnote>
  <w:endnote w:type="continuationSeparator" w:id="0">
    <w:p w14:paraId="20616914" w14:textId="77777777" w:rsidR="004E5D01" w:rsidRDefault="004E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D9318" w14:textId="77777777" w:rsidR="003726C0" w:rsidRDefault="003726C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E40F6" w14:textId="77777777" w:rsidR="004E5D01" w:rsidRDefault="004E5D01">
      <w:r>
        <w:separator/>
      </w:r>
    </w:p>
  </w:footnote>
  <w:footnote w:type="continuationSeparator" w:id="0">
    <w:p w14:paraId="49BEEFE7" w14:textId="77777777" w:rsidR="004E5D01" w:rsidRDefault="004E5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35B85" w14:textId="77777777" w:rsidR="003726C0" w:rsidRDefault="003726C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lvl>
    <w:lvl w:ilvl="1">
      <w:start w:val="1"/>
      <w:numFmt w:val="decimal"/>
      <w:pStyle w:val="Pealkiri2"/>
      <w:lvlText w:val="%1.%2."/>
      <w:lvlJc w:val="left"/>
      <w:pPr>
        <w:tabs>
          <w:tab w:val="num" w:pos="737"/>
        </w:tabs>
        <w:ind w:left="737" w:hanging="73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singleLevel"/>
    <w:tmpl w:val="00000004"/>
    <w:name w:val="WW8Num5"/>
    <w:lvl w:ilvl="0">
      <w:numFmt w:val="bullet"/>
      <w:lvlText w:val="-"/>
      <w:lvlJc w:val="left"/>
      <w:pPr>
        <w:tabs>
          <w:tab w:val="num" w:pos="0"/>
        </w:tabs>
        <w:ind w:left="786" w:hanging="360"/>
      </w:pPr>
      <w:rPr>
        <w:rFonts w:ascii="Times New Roman" w:hAnsi="Times New Roman"/>
        <w:b/>
      </w:rPr>
    </w:lvl>
  </w:abstractNum>
  <w:abstractNum w:abstractNumId="2" w15:restartNumberingAfterBreak="0">
    <w:nsid w:val="0FE91AAE"/>
    <w:multiLevelType w:val="multilevel"/>
    <w:tmpl w:val="7A72F5C6"/>
    <w:lvl w:ilvl="0">
      <w:start w:val="4"/>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540C50"/>
    <w:multiLevelType w:val="hybridMultilevel"/>
    <w:tmpl w:val="948425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4B6D5F"/>
    <w:multiLevelType w:val="multilevel"/>
    <w:tmpl w:val="042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67065A"/>
    <w:multiLevelType w:val="multilevel"/>
    <w:tmpl w:val="399EC296"/>
    <w:lvl w:ilvl="0">
      <w:start w:val="1"/>
      <w:numFmt w:val="decimal"/>
      <w:pStyle w:val="Kehatekst"/>
      <w:suff w:val="space"/>
      <w:lvlText w:val="%1."/>
      <w:lvlJc w:val="left"/>
      <w:pPr>
        <w:ind w:left="567" w:hanging="567"/>
      </w:pPr>
      <w:rPr>
        <w:rFonts w:hint="default"/>
        <w:b/>
      </w:rPr>
    </w:lvl>
    <w:lvl w:ilvl="1">
      <w:start w:val="1"/>
      <w:numFmt w:val="decimal"/>
      <w:suff w:val="space"/>
      <w:lvlText w:val="%1.%2."/>
      <w:lvlJc w:val="left"/>
      <w:pPr>
        <w:ind w:left="963" w:hanging="396"/>
      </w:pPr>
      <w:rPr>
        <w:b/>
        <w:i w:val="0"/>
        <w:color w:val="auto"/>
        <w:sz w:val="24"/>
        <w:szCs w:val="24"/>
      </w:rPr>
    </w:lvl>
    <w:lvl w:ilvl="2">
      <w:start w:val="1"/>
      <w:numFmt w:val="decimal"/>
      <w:suff w:val="space"/>
      <w:lvlText w:val="%1.%2.%3."/>
      <w:lvlJc w:val="left"/>
      <w:pPr>
        <w:ind w:left="738" w:hanging="171"/>
      </w:pPr>
      <w:rPr>
        <w:sz w:val="22"/>
        <w:szCs w:val="22"/>
      </w:rPr>
    </w:lvl>
    <w:lvl w:ilvl="3">
      <w:start w:val="1"/>
      <w:numFmt w:val="decimal"/>
      <w:suff w:val="space"/>
      <w:lvlText w:val="%1.%2.%3.%4."/>
      <w:lvlJc w:val="left"/>
      <w:pPr>
        <w:ind w:left="1800" w:hanging="720"/>
      </w:pPr>
    </w:lvl>
    <w:lvl w:ilvl="4">
      <w:start w:val="1"/>
      <w:numFmt w:val="decimal"/>
      <w:suff w:val="space"/>
      <w:lvlText w:val="%1.%2.%3.%4.%5."/>
      <w:lvlJc w:val="left"/>
      <w:pPr>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 w15:restartNumberingAfterBreak="0">
    <w:nsid w:val="55086D93"/>
    <w:multiLevelType w:val="multilevel"/>
    <w:tmpl w:val="0425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5E35555"/>
    <w:multiLevelType w:val="multilevel"/>
    <w:tmpl w:val="B0B2172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5"/>
  </w:num>
  <w:num w:numId="4">
    <w:abstractNumId w:val="6"/>
  </w:num>
  <w:num w:numId="5">
    <w:abstractNumId w:val="2"/>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4"/>
  </w:num>
  <w:num w:numId="21">
    <w:abstractNumId w:val="0"/>
  </w:num>
  <w:num w:numId="22">
    <w:abstractNumId w:val="0"/>
  </w:num>
  <w:num w:numId="23">
    <w:abstractNumId w:val="0"/>
  </w:num>
  <w:num w:numId="24">
    <w:abstractNumId w:val="0"/>
  </w:num>
  <w:num w:numId="2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FBB"/>
    <w:rsid w:val="000047AF"/>
    <w:rsid w:val="00004A43"/>
    <w:rsid w:val="00006B80"/>
    <w:rsid w:val="000103CF"/>
    <w:rsid w:val="00012554"/>
    <w:rsid w:val="00013F93"/>
    <w:rsid w:val="00014A26"/>
    <w:rsid w:val="0001523F"/>
    <w:rsid w:val="0001671E"/>
    <w:rsid w:val="00022B7F"/>
    <w:rsid w:val="000241A1"/>
    <w:rsid w:val="0002773F"/>
    <w:rsid w:val="00027A31"/>
    <w:rsid w:val="0003052C"/>
    <w:rsid w:val="00030BDF"/>
    <w:rsid w:val="0003230E"/>
    <w:rsid w:val="00032B5A"/>
    <w:rsid w:val="000359FC"/>
    <w:rsid w:val="000378D5"/>
    <w:rsid w:val="00041AB6"/>
    <w:rsid w:val="000445FD"/>
    <w:rsid w:val="000472BA"/>
    <w:rsid w:val="00047DC3"/>
    <w:rsid w:val="000504B0"/>
    <w:rsid w:val="00050A0E"/>
    <w:rsid w:val="000517A5"/>
    <w:rsid w:val="00052E20"/>
    <w:rsid w:val="000541BA"/>
    <w:rsid w:val="00054530"/>
    <w:rsid w:val="00054F4E"/>
    <w:rsid w:val="00056047"/>
    <w:rsid w:val="00056982"/>
    <w:rsid w:val="000575FC"/>
    <w:rsid w:val="0006263E"/>
    <w:rsid w:val="00063AC3"/>
    <w:rsid w:val="00064EF1"/>
    <w:rsid w:val="00066187"/>
    <w:rsid w:val="00067E7A"/>
    <w:rsid w:val="00073773"/>
    <w:rsid w:val="0007419D"/>
    <w:rsid w:val="00075EDE"/>
    <w:rsid w:val="00090337"/>
    <w:rsid w:val="00090A3E"/>
    <w:rsid w:val="00092B9C"/>
    <w:rsid w:val="00092FA5"/>
    <w:rsid w:val="00093BB7"/>
    <w:rsid w:val="00094463"/>
    <w:rsid w:val="00095063"/>
    <w:rsid w:val="00095587"/>
    <w:rsid w:val="00096501"/>
    <w:rsid w:val="000A29FA"/>
    <w:rsid w:val="000A4664"/>
    <w:rsid w:val="000A6442"/>
    <w:rsid w:val="000B3585"/>
    <w:rsid w:val="000B55FE"/>
    <w:rsid w:val="000C239B"/>
    <w:rsid w:val="000C3BB4"/>
    <w:rsid w:val="000C46D2"/>
    <w:rsid w:val="000C5271"/>
    <w:rsid w:val="000C6E68"/>
    <w:rsid w:val="000C7456"/>
    <w:rsid w:val="000C7D80"/>
    <w:rsid w:val="000D1E31"/>
    <w:rsid w:val="000D2AFB"/>
    <w:rsid w:val="000D73E9"/>
    <w:rsid w:val="000E0AEC"/>
    <w:rsid w:val="000E1152"/>
    <w:rsid w:val="000E2F6A"/>
    <w:rsid w:val="000E707D"/>
    <w:rsid w:val="000E7B64"/>
    <w:rsid w:val="000F0E0B"/>
    <w:rsid w:val="000F2C0D"/>
    <w:rsid w:val="000F3B3B"/>
    <w:rsid w:val="000F3F6B"/>
    <w:rsid w:val="000F40C4"/>
    <w:rsid w:val="000F557E"/>
    <w:rsid w:val="000F5FCB"/>
    <w:rsid w:val="000F6365"/>
    <w:rsid w:val="00100E03"/>
    <w:rsid w:val="0010104D"/>
    <w:rsid w:val="001034D2"/>
    <w:rsid w:val="00104498"/>
    <w:rsid w:val="00104A94"/>
    <w:rsid w:val="00104FBB"/>
    <w:rsid w:val="0010599C"/>
    <w:rsid w:val="00106123"/>
    <w:rsid w:val="00106655"/>
    <w:rsid w:val="00107460"/>
    <w:rsid w:val="0011039A"/>
    <w:rsid w:val="00110AB8"/>
    <w:rsid w:val="00110FC7"/>
    <w:rsid w:val="00111DB4"/>
    <w:rsid w:val="001128DF"/>
    <w:rsid w:val="001158A2"/>
    <w:rsid w:val="00120594"/>
    <w:rsid w:val="001240FD"/>
    <w:rsid w:val="00124CB9"/>
    <w:rsid w:val="00126B82"/>
    <w:rsid w:val="00127813"/>
    <w:rsid w:val="00130355"/>
    <w:rsid w:val="00131B36"/>
    <w:rsid w:val="00133D4B"/>
    <w:rsid w:val="001422E6"/>
    <w:rsid w:val="001431DB"/>
    <w:rsid w:val="00146673"/>
    <w:rsid w:val="00150B63"/>
    <w:rsid w:val="001540E0"/>
    <w:rsid w:val="0015416C"/>
    <w:rsid w:val="00162357"/>
    <w:rsid w:val="00162F19"/>
    <w:rsid w:val="00164920"/>
    <w:rsid w:val="00174038"/>
    <w:rsid w:val="00176327"/>
    <w:rsid w:val="001774D6"/>
    <w:rsid w:val="00185570"/>
    <w:rsid w:val="00186411"/>
    <w:rsid w:val="00186E48"/>
    <w:rsid w:val="00196879"/>
    <w:rsid w:val="001A17F5"/>
    <w:rsid w:val="001A22EA"/>
    <w:rsid w:val="001A34CF"/>
    <w:rsid w:val="001A3BE8"/>
    <w:rsid w:val="001A6677"/>
    <w:rsid w:val="001A7005"/>
    <w:rsid w:val="001B1E23"/>
    <w:rsid w:val="001B446F"/>
    <w:rsid w:val="001B5E43"/>
    <w:rsid w:val="001B70AA"/>
    <w:rsid w:val="001C3700"/>
    <w:rsid w:val="001D023F"/>
    <w:rsid w:val="001D0403"/>
    <w:rsid w:val="001D3A08"/>
    <w:rsid w:val="001D43DD"/>
    <w:rsid w:val="001D44AC"/>
    <w:rsid w:val="001D45C4"/>
    <w:rsid w:val="001D65F8"/>
    <w:rsid w:val="001E1AC9"/>
    <w:rsid w:val="001E495C"/>
    <w:rsid w:val="001E6D13"/>
    <w:rsid w:val="001F2F5B"/>
    <w:rsid w:val="001F4DB7"/>
    <w:rsid w:val="001F5D71"/>
    <w:rsid w:val="001F7666"/>
    <w:rsid w:val="00201366"/>
    <w:rsid w:val="00202EFA"/>
    <w:rsid w:val="00206B7B"/>
    <w:rsid w:val="00210A41"/>
    <w:rsid w:val="002177F4"/>
    <w:rsid w:val="002203B4"/>
    <w:rsid w:val="002217D2"/>
    <w:rsid w:val="00222894"/>
    <w:rsid w:val="00223261"/>
    <w:rsid w:val="0022638C"/>
    <w:rsid w:val="00226666"/>
    <w:rsid w:val="00234E28"/>
    <w:rsid w:val="00237C70"/>
    <w:rsid w:val="00240A5B"/>
    <w:rsid w:val="002444D6"/>
    <w:rsid w:val="0024577F"/>
    <w:rsid w:val="00250FB4"/>
    <w:rsid w:val="002535C2"/>
    <w:rsid w:val="002548AB"/>
    <w:rsid w:val="00256B37"/>
    <w:rsid w:val="0025772C"/>
    <w:rsid w:val="00257E50"/>
    <w:rsid w:val="00260DFF"/>
    <w:rsid w:val="002610B6"/>
    <w:rsid w:val="00261F04"/>
    <w:rsid w:val="002636AF"/>
    <w:rsid w:val="00264424"/>
    <w:rsid w:val="00264AB0"/>
    <w:rsid w:val="002653FC"/>
    <w:rsid w:val="002707A4"/>
    <w:rsid w:val="002770D0"/>
    <w:rsid w:val="00286A77"/>
    <w:rsid w:val="002870FA"/>
    <w:rsid w:val="0028751D"/>
    <w:rsid w:val="0028766C"/>
    <w:rsid w:val="00287E1B"/>
    <w:rsid w:val="00294A5F"/>
    <w:rsid w:val="002A09FC"/>
    <w:rsid w:val="002A108E"/>
    <w:rsid w:val="002A22D7"/>
    <w:rsid w:val="002A27D9"/>
    <w:rsid w:val="002A5205"/>
    <w:rsid w:val="002A7755"/>
    <w:rsid w:val="002B092E"/>
    <w:rsid w:val="002B0982"/>
    <w:rsid w:val="002B2B6C"/>
    <w:rsid w:val="002C1690"/>
    <w:rsid w:val="002C6BC8"/>
    <w:rsid w:val="002D1268"/>
    <w:rsid w:val="002D5664"/>
    <w:rsid w:val="002D5C6F"/>
    <w:rsid w:val="002D6299"/>
    <w:rsid w:val="002D687D"/>
    <w:rsid w:val="002D6D18"/>
    <w:rsid w:val="002D75A4"/>
    <w:rsid w:val="002E10F4"/>
    <w:rsid w:val="002F0124"/>
    <w:rsid w:val="002F3A4A"/>
    <w:rsid w:val="002F4BFA"/>
    <w:rsid w:val="002F5603"/>
    <w:rsid w:val="002F5ED4"/>
    <w:rsid w:val="00302629"/>
    <w:rsid w:val="00302B58"/>
    <w:rsid w:val="003054B2"/>
    <w:rsid w:val="00306E7C"/>
    <w:rsid w:val="00307D0C"/>
    <w:rsid w:val="00310A0E"/>
    <w:rsid w:val="00312B85"/>
    <w:rsid w:val="00312FD2"/>
    <w:rsid w:val="00313E5B"/>
    <w:rsid w:val="0031693E"/>
    <w:rsid w:val="003213F5"/>
    <w:rsid w:val="003259D5"/>
    <w:rsid w:val="00325C02"/>
    <w:rsid w:val="00331EA2"/>
    <w:rsid w:val="00332B76"/>
    <w:rsid w:val="003349B2"/>
    <w:rsid w:val="00337D83"/>
    <w:rsid w:val="003414F3"/>
    <w:rsid w:val="0034294C"/>
    <w:rsid w:val="003451F2"/>
    <w:rsid w:val="00347179"/>
    <w:rsid w:val="00350462"/>
    <w:rsid w:val="00352124"/>
    <w:rsid w:val="0035223E"/>
    <w:rsid w:val="003526BB"/>
    <w:rsid w:val="00353CA0"/>
    <w:rsid w:val="00353D45"/>
    <w:rsid w:val="00354E73"/>
    <w:rsid w:val="00360B75"/>
    <w:rsid w:val="003631DF"/>
    <w:rsid w:val="003646D0"/>
    <w:rsid w:val="00367082"/>
    <w:rsid w:val="003726C0"/>
    <w:rsid w:val="003734AF"/>
    <w:rsid w:val="00382AB5"/>
    <w:rsid w:val="00383D47"/>
    <w:rsid w:val="00386C8A"/>
    <w:rsid w:val="00391F20"/>
    <w:rsid w:val="0039213A"/>
    <w:rsid w:val="00393C7D"/>
    <w:rsid w:val="003947EA"/>
    <w:rsid w:val="00396CCA"/>
    <w:rsid w:val="003A05D6"/>
    <w:rsid w:val="003A073E"/>
    <w:rsid w:val="003A0B6D"/>
    <w:rsid w:val="003A19EE"/>
    <w:rsid w:val="003A1E82"/>
    <w:rsid w:val="003A4CBF"/>
    <w:rsid w:val="003A5583"/>
    <w:rsid w:val="003A563F"/>
    <w:rsid w:val="003A6ACC"/>
    <w:rsid w:val="003B48CF"/>
    <w:rsid w:val="003B51F9"/>
    <w:rsid w:val="003B5527"/>
    <w:rsid w:val="003B572E"/>
    <w:rsid w:val="003B6F12"/>
    <w:rsid w:val="003B7000"/>
    <w:rsid w:val="003B759E"/>
    <w:rsid w:val="003B7EA6"/>
    <w:rsid w:val="003C0045"/>
    <w:rsid w:val="003C057C"/>
    <w:rsid w:val="003C3702"/>
    <w:rsid w:val="003D1525"/>
    <w:rsid w:val="003D2E41"/>
    <w:rsid w:val="003D4764"/>
    <w:rsid w:val="003D5973"/>
    <w:rsid w:val="003D5FF0"/>
    <w:rsid w:val="003D6761"/>
    <w:rsid w:val="003D6A65"/>
    <w:rsid w:val="003D6C68"/>
    <w:rsid w:val="003E00C9"/>
    <w:rsid w:val="003E0772"/>
    <w:rsid w:val="003E3526"/>
    <w:rsid w:val="003E4B64"/>
    <w:rsid w:val="003E5C4B"/>
    <w:rsid w:val="003E7569"/>
    <w:rsid w:val="003F006B"/>
    <w:rsid w:val="003F058F"/>
    <w:rsid w:val="003F2619"/>
    <w:rsid w:val="003F2738"/>
    <w:rsid w:val="003F5090"/>
    <w:rsid w:val="003F6601"/>
    <w:rsid w:val="003F7492"/>
    <w:rsid w:val="00402A93"/>
    <w:rsid w:val="00402B49"/>
    <w:rsid w:val="004051C2"/>
    <w:rsid w:val="004056A7"/>
    <w:rsid w:val="00412087"/>
    <w:rsid w:val="004128D2"/>
    <w:rsid w:val="0041380E"/>
    <w:rsid w:val="00414FEF"/>
    <w:rsid w:val="0042078D"/>
    <w:rsid w:val="004234BE"/>
    <w:rsid w:val="0043196A"/>
    <w:rsid w:val="00435295"/>
    <w:rsid w:val="004423E1"/>
    <w:rsid w:val="00442A4F"/>
    <w:rsid w:val="0044451F"/>
    <w:rsid w:val="00444E9B"/>
    <w:rsid w:val="00445571"/>
    <w:rsid w:val="00447F85"/>
    <w:rsid w:val="0045147F"/>
    <w:rsid w:val="00455103"/>
    <w:rsid w:val="004567BE"/>
    <w:rsid w:val="00456CDA"/>
    <w:rsid w:val="004571EE"/>
    <w:rsid w:val="00462C0B"/>
    <w:rsid w:val="0046712B"/>
    <w:rsid w:val="00470C9C"/>
    <w:rsid w:val="00475330"/>
    <w:rsid w:val="004819BA"/>
    <w:rsid w:val="004824AA"/>
    <w:rsid w:val="00484D49"/>
    <w:rsid w:val="0048649E"/>
    <w:rsid w:val="00487B8B"/>
    <w:rsid w:val="0049012C"/>
    <w:rsid w:val="00490434"/>
    <w:rsid w:val="00490720"/>
    <w:rsid w:val="00490A6B"/>
    <w:rsid w:val="0049106D"/>
    <w:rsid w:val="004A00BF"/>
    <w:rsid w:val="004A0CA7"/>
    <w:rsid w:val="004A16E2"/>
    <w:rsid w:val="004A32B4"/>
    <w:rsid w:val="004A4991"/>
    <w:rsid w:val="004A5A12"/>
    <w:rsid w:val="004A5D00"/>
    <w:rsid w:val="004A657E"/>
    <w:rsid w:val="004A7506"/>
    <w:rsid w:val="004A7B50"/>
    <w:rsid w:val="004B08E7"/>
    <w:rsid w:val="004B1372"/>
    <w:rsid w:val="004B1F73"/>
    <w:rsid w:val="004B314A"/>
    <w:rsid w:val="004B3EBB"/>
    <w:rsid w:val="004B4908"/>
    <w:rsid w:val="004B4B11"/>
    <w:rsid w:val="004B6014"/>
    <w:rsid w:val="004B63C0"/>
    <w:rsid w:val="004B7E8B"/>
    <w:rsid w:val="004C1EAD"/>
    <w:rsid w:val="004C5728"/>
    <w:rsid w:val="004C5FA9"/>
    <w:rsid w:val="004C60F7"/>
    <w:rsid w:val="004C66A8"/>
    <w:rsid w:val="004C77A8"/>
    <w:rsid w:val="004D1079"/>
    <w:rsid w:val="004E2B63"/>
    <w:rsid w:val="004E5D01"/>
    <w:rsid w:val="004E7DF3"/>
    <w:rsid w:val="004E7F52"/>
    <w:rsid w:val="004F0A74"/>
    <w:rsid w:val="004F4D4E"/>
    <w:rsid w:val="004F5CD2"/>
    <w:rsid w:val="005018B5"/>
    <w:rsid w:val="00503C60"/>
    <w:rsid w:val="005045E4"/>
    <w:rsid w:val="0051789F"/>
    <w:rsid w:val="00522268"/>
    <w:rsid w:val="00523274"/>
    <w:rsid w:val="00523722"/>
    <w:rsid w:val="00529510"/>
    <w:rsid w:val="0053146C"/>
    <w:rsid w:val="00532BF0"/>
    <w:rsid w:val="00533CE7"/>
    <w:rsid w:val="005408D7"/>
    <w:rsid w:val="00542B57"/>
    <w:rsid w:val="00550C56"/>
    <w:rsid w:val="00551874"/>
    <w:rsid w:val="00554E6D"/>
    <w:rsid w:val="0055574E"/>
    <w:rsid w:val="005655A9"/>
    <w:rsid w:val="0057667A"/>
    <w:rsid w:val="005800E9"/>
    <w:rsid w:val="00580B96"/>
    <w:rsid w:val="0058327B"/>
    <w:rsid w:val="00584B66"/>
    <w:rsid w:val="00586576"/>
    <w:rsid w:val="00586FEE"/>
    <w:rsid w:val="00587D41"/>
    <w:rsid w:val="005913F6"/>
    <w:rsid w:val="00592C29"/>
    <w:rsid w:val="00593B0F"/>
    <w:rsid w:val="005944E5"/>
    <w:rsid w:val="005977B2"/>
    <w:rsid w:val="005A0BDF"/>
    <w:rsid w:val="005A2A35"/>
    <w:rsid w:val="005A51B8"/>
    <w:rsid w:val="005A55D6"/>
    <w:rsid w:val="005B22E9"/>
    <w:rsid w:val="005B2C7F"/>
    <w:rsid w:val="005B310A"/>
    <w:rsid w:val="005B3CC6"/>
    <w:rsid w:val="005B3E57"/>
    <w:rsid w:val="005B5AF6"/>
    <w:rsid w:val="005B6446"/>
    <w:rsid w:val="005B7EA6"/>
    <w:rsid w:val="005C0CC2"/>
    <w:rsid w:val="005C13FF"/>
    <w:rsid w:val="005C1DCD"/>
    <w:rsid w:val="005C620A"/>
    <w:rsid w:val="005D674F"/>
    <w:rsid w:val="005D7BB4"/>
    <w:rsid w:val="005E2246"/>
    <w:rsid w:val="005E4C5A"/>
    <w:rsid w:val="005F03F7"/>
    <w:rsid w:val="005F04C5"/>
    <w:rsid w:val="005F105A"/>
    <w:rsid w:val="005F40A5"/>
    <w:rsid w:val="005F6631"/>
    <w:rsid w:val="006011FB"/>
    <w:rsid w:val="00601B89"/>
    <w:rsid w:val="00603315"/>
    <w:rsid w:val="00604C3C"/>
    <w:rsid w:val="0060684A"/>
    <w:rsid w:val="006117C8"/>
    <w:rsid w:val="00611DC1"/>
    <w:rsid w:val="00614D1C"/>
    <w:rsid w:val="00616BC4"/>
    <w:rsid w:val="006217CC"/>
    <w:rsid w:val="00622977"/>
    <w:rsid w:val="0062529B"/>
    <w:rsid w:val="00625913"/>
    <w:rsid w:val="00626439"/>
    <w:rsid w:val="00626A8F"/>
    <w:rsid w:val="006322C7"/>
    <w:rsid w:val="00634AA5"/>
    <w:rsid w:val="006361C9"/>
    <w:rsid w:val="006415C1"/>
    <w:rsid w:val="0064217D"/>
    <w:rsid w:val="0064354D"/>
    <w:rsid w:val="00645486"/>
    <w:rsid w:val="006458D3"/>
    <w:rsid w:val="00645A9B"/>
    <w:rsid w:val="006470D4"/>
    <w:rsid w:val="00650A77"/>
    <w:rsid w:val="006522A6"/>
    <w:rsid w:val="006544B3"/>
    <w:rsid w:val="00654F54"/>
    <w:rsid w:val="00661D90"/>
    <w:rsid w:val="006637B7"/>
    <w:rsid w:val="0066499B"/>
    <w:rsid w:val="006703C0"/>
    <w:rsid w:val="00674769"/>
    <w:rsid w:val="00674D27"/>
    <w:rsid w:val="00675AE5"/>
    <w:rsid w:val="006929B8"/>
    <w:rsid w:val="00692E4D"/>
    <w:rsid w:val="0069318B"/>
    <w:rsid w:val="0069712B"/>
    <w:rsid w:val="006A02EE"/>
    <w:rsid w:val="006A1E70"/>
    <w:rsid w:val="006A5361"/>
    <w:rsid w:val="006A7DB5"/>
    <w:rsid w:val="006B2C41"/>
    <w:rsid w:val="006B44E1"/>
    <w:rsid w:val="006C0011"/>
    <w:rsid w:val="006C06E0"/>
    <w:rsid w:val="006C1B2D"/>
    <w:rsid w:val="006C21D5"/>
    <w:rsid w:val="006C5C08"/>
    <w:rsid w:val="006D2A73"/>
    <w:rsid w:val="006D5C8D"/>
    <w:rsid w:val="006D6173"/>
    <w:rsid w:val="006E16EC"/>
    <w:rsid w:val="006E19C6"/>
    <w:rsid w:val="006E285C"/>
    <w:rsid w:val="006E2A11"/>
    <w:rsid w:val="006E5B14"/>
    <w:rsid w:val="006F156C"/>
    <w:rsid w:val="006F2A57"/>
    <w:rsid w:val="0070011B"/>
    <w:rsid w:val="00700CFF"/>
    <w:rsid w:val="007011D1"/>
    <w:rsid w:val="00702C05"/>
    <w:rsid w:val="00703495"/>
    <w:rsid w:val="0070547C"/>
    <w:rsid w:val="00707605"/>
    <w:rsid w:val="00707EB6"/>
    <w:rsid w:val="00710E32"/>
    <w:rsid w:val="00712B2D"/>
    <w:rsid w:val="007144B2"/>
    <w:rsid w:val="007210BA"/>
    <w:rsid w:val="00722502"/>
    <w:rsid w:val="00726861"/>
    <w:rsid w:val="007310A5"/>
    <w:rsid w:val="0073183A"/>
    <w:rsid w:val="00740D1C"/>
    <w:rsid w:val="00741F41"/>
    <w:rsid w:val="00741F7D"/>
    <w:rsid w:val="00745D65"/>
    <w:rsid w:val="00745E1C"/>
    <w:rsid w:val="0074691A"/>
    <w:rsid w:val="00746F40"/>
    <w:rsid w:val="007536EA"/>
    <w:rsid w:val="00760292"/>
    <w:rsid w:val="00762396"/>
    <w:rsid w:val="007623F7"/>
    <w:rsid w:val="007624AE"/>
    <w:rsid w:val="0076254B"/>
    <w:rsid w:val="007630E1"/>
    <w:rsid w:val="00765B15"/>
    <w:rsid w:val="00767ABF"/>
    <w:rsid w:val="00772B0B"/>
    <w:rsid w:val="00773834"/>
    <w:rsid w:val="00774F38"/>
    <w:rsid w:val="00775CF6"/>
    <w:rsid w:val="00775D9A"/>
    <w:rsid w:val="00776827"/>
    <w:rsid w:val="00777E26"/>
    <w:rsid w:val="00780909"/>
    <w:rsid w:val="00784E09"/>
    <w:rsid w:val="0079236E"/>
    <w:rsid w:val="00796DF6"/>
    <w:rsid w:val="00797AAC"/>
    <w:rsid w:val="007A08CA"/>
    <w:rsid w:val="007A5F0A"/>
    <w:rsid w:val="007A72BA"/>
    <w:rsid w:val="007B0212"/>
    <w:rsid w:val="007B0EFC"/>
    <w:rsid w:val="007B199A"/>
    <w:rsid w:val="007B2166"/>
    <w:rsid w:val="007B2E9C"/>
    <w:rsid w:val="007B512B"/>
    <w:rsid w:val="007B522F"/>
    <w:rsid w:val="007B7592"/>
    <w:rsid w:val="007C02A1"/>
    <w:rsid w:val="007C1154"/>
    <w:rsid w:val="007C4500"/>
    <w:rsid w:val="007C5CE4"/>
    <w:rsid w:val="007C6276"/>
    <w:rsid w:val="007C6BEF"/>
    <w:rsid w:val="007C75CA"/>
    <w:rsid w:val="007C7B10"/>
    <w:rsid w:val="007D2C11"/>
    <w:rsid w:val="007D6CF0"/>
    <w:rsid w:val="007D6DFE"/>
    <w:rsid w:val="007D7A77"/>
    <w:rsid w:val="007E1A8C"/>
    <w:rsid w:val="007E5054"/>
    <w:rsid w:val="007F1BEA"/>
    <w:rsid w:val="007F4108"/>
    <w:rsid w:val="007F47C7"/>
    <w:rsid w:val="00802E41"/>
    <w:rsid w:val="0080390F"/>
    <w:rsid w:val="008047EA"/>
    <w:rsid w:val="00807DB4"/>
    <w:rsid w:val="00810E5C"/>
    <w:rsid w:val="0081353B"/>
    <w:rsid w:val="00815AAF"/>
    <w:rsid w:val="008160BD"/>
    <w:rsid w:val="00816C1C"/>
    <w:rsid w:val="008201D4"/>
    <w:rsid w:val="0082093D"/>
    <w:rsid w:val="00820C9D"/>
    <w:rsid w:val="008210C8"/>
    <w:rsid w:val="00826729"/>
    <w:rsid w:val="00827582"/>
    <w:rsid w:val="00832A6E"/>
    <w:rsid w:val="00833FA4"/>
    <w:rsid w:val="008354B5"/>
    <w:rsid w:val="00835623"/>
    <w:rsid w:val="00837640"/>
    <w:rsid w:val="0084090D"/>
    <w:rsid w:val="00840D8A"/>
    <w:rsid w:val="00843EC2"/>
    <w:rsid w:val="00852F2A"/>
    <w:rsid w:val="00853C12"/>
    <w:rsid w:val="00854662"/>
    <w:rsid w:val="0086119A"/>
    <w:rsid w:val="0086194C"/>
    <w:rsid w:val="008632E3"/>
    <w:rsid w:val="0086592D"/>
    <w:rsid w:val="00866994"/>
    <w:rsid w:val="00867218"/>
    <w:rsid w:val="00871101"/>
    <w:rsid w:val="008712DF"/>
    <w:rsid w:val="00871553"/>
    <w:rsid w:val="00873B94"/>
    <w:rsid w:val="0087408B"/>
    <w:rsid w:val="0087479C"/>
    <w:rsid w:val="008760D2"/>
    <w:rsid w:val="00876332"/>
    <w:rsid w:val="008766F0"/>
    <w:rsid w:val="0087671F"/>
    <w:rsid w:val="00880FAF"/>
    <w:rsid w:val="00881001"/>
    <w:rsid w:val="00886BB3"/>
    <w:rsid w:val="00886F20"/>
    <w:rsid w:val="008912A0"/>
    <w:rsid w:val="00893B6D"/>
    <w:rsid w:val="00894321"/>
    <w:rsid w:val="00895887"/>
    <w:rsid w:val="008973B8"/>
    <w:rsid w:val="008A192A"/>
    <w:rsid w:val="008A3E01"/>
    <w:rsid w:val="008A7ECD"/>
    <w:rsid w:val="008B1D81"/>
    <w:rsid w:val="008B50E5"/>
    <w:rsid w:val="008B65A1"/>
    <w:rsid w:val="008B68DA"/>
    <w:rsid w:val="008B7035"/>
    <w:rsid w:val="008B7DA1"/>
    <w:rsid w:val="008C137C"/>
    <w:rsid w:val="008C4A23"/>
    <w:rsid w:val="008C50B4"/>
    <w:rsid w:val="008D226D"/>
    <w:rsid w:val="008D28F9"/>
    <w:rsid w:val="008D31B8"/>
    <w:rsid w:val="008D72FF"/>
    <w:rsid w:val="008E1C51"/>
    <w:rsid w:val="008E265E"/>
    <w:rsid w:val="008E4CE6"/>
    <w:rsid w:val="008E521D"/>
    <w:rsid w:val="008F3481"/>
    <w:rsid w:val="008F3575"/>
    <w:rsid w:val="008F4136"/>
    <w:rsid w:val="008F4F83"/>
    <w:rsid w:val="008F6A6E"/>
    <w:rsid w:val="009001F5"/>
    <w:rsid w:val="00901C2F"/>
    <w:rsid w:val="009030E1"/>
    <w:rsid w:val="00903B07"/>
    <w:rsid w:val="009042C2"/>
    <w:rsid w:val="00904DF5"/>
    <w:rsid w:val="00910DCA"/>
    <w:rsid w:val="00912E76"/>
    <w:rsid w:val="00914007"/>
    <w:rsid w:val="00914BDD"/>
    <w:rsid w:val="00915CFC"/>
    <w:rsid w:val="00917F76"/>
    <w:rsid w:val="009203DC"/>
    <w:rsid w:val="00920623"/>
    <w:rsid w:val="009207BE"/>
    <w:rsid w:val="00920E41"/>
    <w:rsid w:val="009239D4"/>
    <w:rsid w:val="0092634A"/>
    <w:rsid w:val="00933189"/>
    <w:rsid w:val="00935B39"/>
    <w:rsid w:val="009364EF"/>
    <w:rsid w:val="00937740"/>
    <w:rsid w:val="009420A0"/>
    <w:rsid w:val="009447D1"/>
    <w:rsid w:val="00954A95"/>
    <w:rsid w:val="00956F27"/>
    <w:rsid w:val="00957B42"/>
    <w:rsid w:val="00960E84"/>
    <w:rsid w:val="00962CA2"/>
    <w:rsid w:val="009632D5"/>
    <w:rsid w:val="009634F0"/>
    <w:rsid w:val="009678FF"/>
    <w:rsid w:val="00974214"/>
    <w:rsid w:val="00974F6E"/>
    <w:rsid w:val="00990CE5"/>
    <w:rsid w:val="00993A55"/>
    <w:rsid w:val="00993ECC"/>
    <w:rsid w:val="009A1434"/>
    <w:rsid w:val="009A1E4A"/>
    <w:rsid w:val="009A2B86"/>
    <w:rsid w:val="009A49D5"/>
    <w:rsid w:val="009A6481"/>
    <w:rsid w:val="009A7AB7"/>
    <w:rsid w:val="009B00F1"/>
    <w:rsid w:val="009B07FA"/>
    <w:rsid w:val="009B266C"/>
    <w:rsid w:val="009B501A"/>
    <w:rsid w:val="009B6714"/>
    <w:rsid w:val="009B780C"/>
    <w:rsid w:val="009C033E"/>
    <w:rsid w:val="009C1388"/>
    <w:rsid w:val="009C1EF5"/>
    <w:rsid w:val="009C2B6A"/>
    <w:rsid w:val="009C2DAC"/>
    <w:rsid w:val="009C367C"/>
    <w:rsid w:val="009C5B30"/>
    <w:rsid w:val="009C63DC"/>
    <w:rsid w:val="009D1048"/>
    <w:rsid w:val="009D3809"/>
    <w:rsid w:val="009D6A15"/>
    <w:rsid w:val="009E0E8C"/>
    <w:rsid w:val="009E4CA6"/>
    <w:rsid w:val="009E545C"/>
    <w:rsid w:val="009E585D"/>
    <w:rsid w:val="009E5FB7"/>
    <w:rsid w:val="009E61FF"/>
    <w:rsid w:val="009E738A"/>
    <w:rsid w:val="009E7E5F"/>
    <w:rsid w:val="009F213A"/>
    <w:rsid w:val="009F2CCD"/>
    <w:rsid w:val="009F41D3"/>
    <w:rsid w:val="009F6337"/>
    <w:rsid w:val="009F74F7"/>
    <w:rsid w:val="00A02186"/>
    <w:rsid w:val="00A03D72"/>
    <w:rsid w:val="00A04C2B"/>
    <w:rsid w:val="00A05BA0"/>
    <w:rsid w:val="00A05E7D"/>
    <w:rsid w:val="00A065DF"/>
    <w:rsid w:val="00A07219"/>
    <w:rsid w:val="00A10A4B"/>
    <w:rsid w:val="00A13C31"/>
    <w:rsid w:val="00A15CF3"/>
    <w:rsid w:val="00A15F9C"/>
    <w:rsid w:val="00A1694E"/>
    <w:rsid w:val="00A17775"/>
    <w:rsid w:val="00A21C7E"/>
    <w:rsid w:val="00A236E5"/>
    <w:rsid w:val="00A259AA"/>
    <w:rsid w:val="00A3073F"/>
    <w:rsid w:val="00A33B0C"/>
    <w:rsid w:val="00A3484A"/>
    <w:rsid w:val="00A36637"/>
    <w:rsid w:val="00A36941"/>
    <w:rsid w:val="00A410EC"/>
    <w:rsid w:val="00A4334C"/>
    <w:rsid w:val="00A435B2"/>
    <w:rsid w:val="00A44E99"/>
    <w:rsid w:val="00A46F0D"/>
    <w:rsid w:val="00A51557"/>
    <w:rsid w:val="00A52CBD"/>
    <w:rsid w:val="00A54800"/>
    <w:rsid w:val="00A57425"/>
    <w:rsid w:val="00A5786D"/>
    <w:rsid w:val="00A70172"/>
    <w:rsid w:val="00A70284"/>
    <w:rsid w:val="00A709CC"/>
    <w:rsid w:val="00A7385F"/>
    <w:rsid w:val="00A741F8"/>
    <w:rsid w:val="00A74271"/>
    <w:rsid w:val="00A75D2E"/>
    <w:rsid w:val="00A77308"/>
    <w:rsid w:val="00A80AB6"/>
    <w:rsid w:val="00A81C58"/>
    <w:rsid w:val="00A8334C"/>
    <w:rsid w:val="00A86CEE"/>
    <w:rsid w:val="00A901B5"/>
    <w:rsid w:val="00A9065E"/>
    <w:rsid w:val="00A958EF"/>
    <w:rsid w:val="00AA0085"/>
    <w:rsid w:val="00AA0609"/>
    <w:rsid w:val="00AA0F40"/>
    <w:rsid w:val="00AA291E"/>
    <w:rsid w:val="00AA46FC"/>
    <w:rsid w:val="00AA50A6"/>
    <w:rsid w:val="00AA6003"/>
    <w:rsid w:val="00AA649D"/>
    <w:rsid w:val="00AB3614"/>
    <w:rsid w:val="00AB6E26"/>
    <w:rsid w:val="00AB7B95"/>
    <w:rsid w:val="00AC0444"/>
    <w:rsid w:val="00AC0625"/>
    <w:rsid w:val="00AC5D19"/>
    <w:rsid w:val="00AD18FF"/>
    <w:rsid w:val="00AD1ACC"/>
    <w:rsid w:val="00AD45F4"/>
    <w:rsid w:val="00AD66F1"/>
    <w:rsid w:val="00AE1232"/>
    <w:rsid w:val="00AE3C7D"/>
    <w:rsid w:val="00AE45DF"/>
    <w:rsid w:val="00AF06B3"/>
    <w:rsid w:val="00AF0A0C"/>
    <w:rsid w:val="00AF1302"/>
    <w:rsid w:val="00AF2555"/>
    <w:rsid w:val="00AF255C"/>
    <w:rsid w:val="00AF679C"/>
    <w:rsid w:val="00B013C0"/>
    <w:rsid w:val="00B017E6"/>
    <w:rsid w:val="00B05E4A"/>
    <w:rsid w:val="00B06046"/>
    <w:rsid w:val="00B06D09"/>
    <w:rsid w:val="00B07E42"/>
    <w:rsid w:val="00B10C19"/>
    <w:rsid w:val="00B136C0"/>
    <w:rsid w:val="00B13DED"/>
    <w:rsid w:val="00B15242"/>
    <w:rsid w:val="00B206E2"/>
    <w:rsid w:val="00B2470E"/>
    <w:rsid w:val="00B35590"/>
    <w:rsid w:val="00B41EBC"/>
    <w:rsid w:val="00B42AD5"/>
    <w:rsid w:val="00B43F57"/>
    <w:rsid w:val="00B44642"/>
    <w:rsid w:val="00B4772D"/>
    <w:rsid w:val="00B5146F"/>
    <w:rsid w:val="00B51D6D"/>
    <w:rsid w:val="00B56DDE"/>
    <w:rsid w:val="00B65A2F"/>
    <w:rsid w:val="00B71F48"/>
    <w:rsid w:val="00B726A3"/>
    <w:rsid w:val="00B76FE2"/>
    <w:rsid w:val="00B7714A"/>
    <w:rsid w:val="00B80B31"/>
    <w:rsid w:val="00B84EE1"/>
    <w:rsid w:val="00B8610A"/>
    <w:rsid w:val="00B867B9"/>
    <w:rsid w:val="00B8728D"/>
    <w:rsid w:val="00B90533"/>
    <w:rsid w:val="00B91CFB"/>
    <w:rsid w:val="00B921EB"/>
    <w:rsid w:val="00B92A5E"/>
    <w:rsid w:val="00B92E97"/>
    <w:rsid w:val="00B937C4"/>
    <w:rsid w:val="00B94A50"/>
    <w:rsid w:val="00B955DE"/>
    <w:rsid w:val="00B95D6B"/>
    <w:rsid w:val="00BA29DC"/>
    <w:rsid w:val="00BA54C3"/>
    <w:rsid w:val="00BB0006"/>
    <w:rsid w:val="00BB005A"/>
    <w:rsid w:val="00BB4896"/>
    <w:rsid w:val="00BB6F9D"/>
    <w:rsid w:val="00BB756C"/>
    <w:rsid w:val="00BC10A9"/>
    <w:rsid w:val="00BC146F"/>
    <w:rsid w:val="00BC4402"/>
    <w:rsid w:val="00BC55ED"/>
    <w:rsid w:val="00BC57F3"/>
    <w:rsid w:val="00BC65D6"/>
    <w:rsid w:val="00BC7A3E"/>
    <w:rsid w:val="00BD050F"/>
    <w:rsid w:val="00BD242D"/>
    <w:rsid w:val="00BD26B8"/>
    <w:rsid w:val="00BD391C"/>
    <w:rsid w:val="00BD42E9"/>
    <w:rsid w:val="00BD4A09"/>
    <w:rsid w:val="00BD4B92"/>
    <w:rsid w:val="00BD50D2"/>
    <w:rsid w:val="00BD686E"/>
    <w:rsid w:val="00BE174E"/>
    <w:rsid w:val="00BE50C8"/>
    <w:rsid w:val="00BE611D"/>
    <w:rsid w:val="00BE7AA8"/>
    <w:rsid w:val="00BF0C97"/>
    <w:rsid w:val="00BF3CB6"/>
    <w:rsid w:val="00BF6B53"/>
    <w:rsid w:val="00C00D4D"/>
    <w:rsid w:val="00C04014"/>
    <w:rsid w:val="00C0563F"/>
    <w:rsid w:val="00C07AFE"/>
    <w:rsid w:val="00C115A7"/>
    <w:rsid w:val="00C11C0C"/>
    <w:rsid w:val="00C307AA"/>
    <w:rsid w:val="00C31C2C"/>
    <w:rsid w:val="00C3296E"/>
    <w:rsid w:val="00C3691E"/>
    <w:rsid w:val="00C36991"/>
    <w:rsid w:val="00C36999"/>
    <w:rsid w:val="00C41191"/>
    <w:rsid w:val="00C419C9"/>
    <w:rsid w:val="00C4345F"/>
    <w:rsid w:val="00C43BC9"/>
    <w:rsid w:val="00C45513"/>
    <w:rsid w:val="00C506F2"/>
    <w:rsid w:val="00C5214C"/>
    <w:rsid w:val="00C53DF8"/>
    <w:rsid w:val="00C5510F"/>
    <w:rsid w:val="00C57E40"/>
    <w:rsid w:val="00C61428"/>
    <w:rsid w:val="00C62EB7"/>
    <w:rsid w:val="00C633DE"/>
    <w:rsid w:val="00C64C5D"/>
    <w:rsid w:val="00C66C3E"/>
    <w:rsid w:val="00C67394"/>
    <w:rsid w:val="00C67E0A"/>
    <w:rsid w:val="00C710E6"/>
    <w:rsid w:val="00C7160F"/>
    <w:rsid w:val="00C71C18"/>
    <w:rsid w:val="00C72487"/>
    <w:rsid w:val="00C72663"/>
    <w:rsid w:val="00C80014"/>
    <w:rsid w:val="00C800C1"/>
    <w:rsid w:val="00C80A87"/>
    <w:rsid w:val="00C8263E"/>
    <w:rsid w:val="00C83D8C"/>
    <w:rsid w:val="00C85593"/>
    <w:rsid w:val="00C87933"/>
    <w:rsid w:val="00C914EE"/>
    <w:rsid w:val="00C934D1"/>
    <w:rsid w:val="00CA13F8"/>
    <w:rsid w:val="00CA282A"/>
    <w:rsid w:val="00CA2835"/>
    <w:rsid w:val="00CA5B18"/>
    <w:rsid w:val="00CA618F"/>
    <w:rsid w:val="00CA7CB1"/>
    <w:rsid w:val="00CB0A0D"/>
    <w:rsid w:val="00CB5805"/>
    <w:rsid w:val="00CB5D65"/>
    <w:rsid w:val="00CB696D"/>
    <w:rsid w:val="00CC0AC5"/>
    <w:rsid w:val="00CC0B62"/>
    <w:rsid w:val="00CC2D15"/>
    <w:rsid w:val="00CC4520"/>
    <w:rsid w:val="00CC6067"/>
    <w:rsid w:val="00CC66AA"/>
    <w:rsid w:val="00CC67DB"/>
    <w:rsid w:val="00CC6F8A"/>
    <w:rsid w:val="00CC7059"/>
    <w:rsid w:val="00CD17F2"/>
    <w:rsid w:val="00CD2770"/>
    <w:rsid w:val="00CD2ED1"/>
    <w:rsid w:val="00CD5160"/>
    <w:rsid w:val="00CD5A04"/>
    <w:rsid w:val="00CD6778"/>
    <w:rsid w:val="00CE4790"/>
    <w:rsid w:val="00CE5D08"/>
    <w:rsid w:val="00CE756A"/>
    <w:rsid w:val="00CE7817"/>
    <w:rsid w:val="00CE7E2C"/>
    <w:rsid w:val="00CF2A9D"/>
    <w:rsid w:val="00CF5537"/>
    <w:rsid w:val="00CF6440"/>
    <w:rsid w:val="00CF7391"/>
    <w:rsid w:val="00D007BE"/>
    <w:rsid w:val="00D00CEB"/>
    <w:rsid w:val="00D02B3E"/>
    <w:rsid w:val="00D04263"/>
    <w:rsid w:val="00D04F0D"/>
    <w:rsid w:val="00D07416"/>
    <w:rsid w:val="00D101D2"/>
    <w:rsid w:val="00D102AD"/>
    <w:rsid w:val="00D11F65"/>
    <w:rsid w:val="00D122F9"/>
    <w:rsid w:val="00D1466B"/>
    <w:rsid w:val="00D150BA"/>
    <w:rsid w:val="00D211FE"/>
    <w:rsid w:val="00D217B0"/>
    <w:rsid w:val="00D24158"/>
    <w:rsid w:val="00D26F69"/>
    <w:rsid w:val="00D27901"/>
    <w:rsid w:val="00D31A50"/>
    <w:rsid w:val="00D33654"/>
    <w:rsid w:val="00D33F81"/>
    <w:rsid w:val="00D34AD8"/>
    <w:rsid w:val="00D35870"/>
    <w:rsid w:val="00D35A16"/>
    <w:rsid w:val="00D35BEF"/>
    <w:rsid w:val="00D35F8C"/>
    <w:rsid w:val="00D371CB"/>
    <w:rsid w:val="00D4068D"/>
    <w:rsid w:val="00D41724"/>
    <w:rsid w:val="00D426F3"/>
    <w:rsid w:val="00D4279A"/>
    <w:rsid w:val="00D456A6"/>
    <w:rsid w:val="00D50E8A"/>
    <w:rsid w:val="00D55C90"/>
    <w:rsid w:val="00D55F33"/>
    <w:rsid w:val="00D5648D"/>
    <w:rsid w:val="00D57BE3"/>
    <w:rsid w:val="00D57ECC"/>
    <w:rsid w:val="00D61545"/>
    <w:rsid w:val="00D64357"/>
    <w:rsid w:val="00D6576A"/>
    <w:rsid w:val="00D65A1F"/>
    <w:rsid w:val="00D6699F"/>
    <w:rsid w:val="00D706F9"/>
    <w:rsid w:val="00D77D44"/>
    <w:rsid w:val="00D8017C"/>
    <w:rsid w:val="00D808D2"/>
    <w:rsid w:val="00D8722C"/>
    <w:rsid w:val="00D87B98"/>
    <w:rsid w:val="00D87D78"/>
    <w:rsid w:val="00D915D9"/>
    <w:rsid w:val="00D921D1"/>
    <w:rsid w:val="00D92385"/>
    <w:rsid w:val="00D937F1"/>
    <w:rsid w:val="00D96F95"/>
    <w:rsid w:val="00DA7A55"/>
    <w:rsid w:val="00DB0A1F"/>
    <w:rsid w:val="00DB1247"/>
    <w:rsid w:val="00DB16ED"/>
    <w:rsid w:val="00DB33FF"/>
    <w:rsid w:val="00DB3D93"/>
    <w:rsid w:val="00DB611C"/>
    <w:rsid w:val="00DB6A59"/>
    <w:rsid w:val="00DC227D"/>
    <w:rsid w:val="00DC405E"/>
    <w:rsid w:val="00DC489B"/>
    <w:rsid w:val="00DC5D5F"/>
    <w:rsid w:val="00DC6996"/>
    <w:rsid w:val="00DC7B31"/>
    <w:rsid w:val="00DD2378"/>
    <w:rsid w:val="00DD2E4C"/>
    <w:rsid w:val="00DD355D"/>
    <w:rsid w:val="00DD53BC"/>
    <w:rsid w:val="00DD5CB8"/>
    <w:rsid w:val="00DE39E6"/>
    <w:rsid w:val="00DE4192"/>
    <w:rsid w:val="00DE6157"/>
    <w:rsid w:val="00DF155A"/>
    <w:rsid w:val="00DF25F6"/>
    <w:rsid w:val="00DF336F"/>
    <w:rsid w:val="00DF41D0"/>
    <w:rsid w:val="00DF47E3"/>
    <w:rsid w:val="00DF7267"/>
    <w:rsid w:val="00E02D40"/>
    <w:rsid w:val="00E050F0"/>
    <w:rsid w:val="00E054F7"/>
    <w:rsid w:val="00E060B6"/>
    <w:rsid w:val="00E07171"/>
    <w:rsid w:val="00E0756D"/>
    <w:rsid w:val="00E10108"/>
    <w:rsid w:val="00E13117"/>
    <w:rsid w:val="00E145F2"/>
    <w:rsid w:val="00E15EBB"/>
    <w:rsid w:val="00E20456"/>
    <w:rsid w:val="00E21339"/>
    <w:rsid w:val="00E21604"/>
    <w:rsid w:val="00E217AE"/>
    <w:rsid w:val="00E23D1C"/>
    <w:rsid w:val="00E2764F"/>
    <w:rsid w:val="00E3012E"/>
    <w:rsid w:val="00E301B7"/>
    <w:rsid w:val="00E30720"/>
    <w:rsid w:val="00E31477"/>
    <w:rsid w:val="00E352B4"/>
    <w:rsid w:val="00E3560B"/>
    <w:rsid w:val="00E375AB"/>
    <w:rsid w:val="00E44BC1"/>
    <w:rsid w:val="00E530F1"/>
    <w:rsid w:val="00E619C2"/>
    <w:rsid w:val="00E63568"/>
    <w:rsid w:val="00E63664"/>
    <w:rsid w:val="00E63811"/>
    <w:rsid w:val="00E64263"/>
    <w:rsid w:val="00E7188D"/>
    <w:rsid w:val="00E73B34"/>
    <w:rsid w:val="00E81703"/>
    <w:rsid w:val="00E8540D"/>
    <w:rsid w:val="00E86AB1"/>
    <w:rsid w:val="00E86CC5"/>
    <w:rsid w:val="00E94015"/>
    <w:rsid w:val="00E96775"/>
    <w:rsid w:val="00E97D3E"/>
    <w:rsid w:val="00EA0E4D"/>
    <w:rsid w:val="00EA11E9"/>
    <w:rsid w:val="00EA43F8"/>
    <w:rsid w:val="00EA4BDA"/>
    <w:rsid w:val="00EA57FB"/>
    <w:rsid w:val="00EA590E"/>
    <w:rsid w:val="00EB0EB7"/>
    <w:rsid w:val="00EB15BE"/>
    <w:rsid w:val="00EB21A0"/>
    <w:rsid w:val="00EB3A1B"/>
    <w:rsid w:val="00EB5AAA"/>
    <w:rsid w:val="00EC125D"/>
    <w:rsid w:val="00EC1636"/>
    <w:rsid w:val="00EC1B85"/>
    <w:rsid w:val="00EC5D34"/>
    <w:rsid w:val="00EC69DD"/>
    <w:rsid w:val="00ED2441"/>
    <w:rsid w:val="00ED278F"/>
    <w:rsid w:val="00ED4217"/>
    <w:rsid w:val="00ED552D"/>
    <w:rsid w:val="00ED6063"/>
    <w:rsid w:val="00EE000D"/>
    <w:rsid w:val="00EE0C75"/>
    <w:rsid w:val="00EE29D4"/>
    <w:rsid w:val="00EE57B4"/>
    <w:rsid w:val="00EE7245"/>
    <w:rsid w:val="00EF267F"/>
    <w:rsid w:val="00EF5DA0"/>
    <w:rsid w:val="00EF5FA5"/>
    <w:rsid w:val="00EF6347"/>
    <w:rsid w:val="00EF67AE"/>
    <w:rsid w:val="00EF6B50"/>
    <w:rsid w:val="00F0097D"/>
    <w:rsid w:val="00F01162"/>
    <w:rsid w:val="00F01DEE"/>
    <w:rsid w:val="00F02C66"/>
    <w:rsid w:val="00F033E4"/>
    <w:rsid w:val="00F07DF8"/>
    <w:rsid w:val="00F11131"/>
    <w:rsid w:val="00F1162A"/>
    <w:rsid w:val="00F14959"/>
    <w:rsid w:val="00F14D04"/>
    <w:rsid w:val="00F17BDC"/>
    <w:rsid w:val="00F2122D"/>
    <w:rsid w:val="00F21DDF"/>
    <w:rsid w:val="00F2795E"/>
    <w:rsid w:val="00F30B22"/>
    <w:rsid w:val="00F30CB2"/>
    <w:rsid w:val="00F31658"/>
    <w:rsid w:val="00F31C5C"/>
    <w:rsid w:val="00F3232F"/>
    <w:rsid w:val="00F36E61"/>
    <w:rsid w:val="00F41358"/>
    <w:rsid w:val="00F421E3"/>
    <w:rsid w:val="00F5025A"/>
    <w:rsid w:val="00F510FA"/>
    <w:rsid w:val="00F52DB4"/>
    <w:rsid w:val="00F55255"/>
    <w:rsid w:val="00F56DFA"/>
    <w:rsid w:val="00F573D4"/>
    <w:rsid w:val="00F60B38"/>
    <w:rsid w:val="00F61EC7"/>
    <w:rsid w:val="00F625AE"/>
    <w:rsid w:val="00F701DE"/>
    <w:rsid w:val="00F705FE"/>
    <w:rsid w:val="00F70B6B"/>
    <w:rsid w:val="00F70F19"/>
    <w:rsid w:val="00F726D2"/>
    <w:rsid w:val="00F73B42"/>
    <w:rsid w:val="00F75CBC"/>
    <w:rsid w:val="00F76150"/>
    <w:rsid w:val="00F82C0E"/>
    <w:rsid w:val="00F902F0"/>
    <w:rsid w:val="00F91900"/>
    <w:rsid w:val="00F92A6D"/>
    <w:rsid w:val="00FA1BCA"/>
    <w:rsid w:val="00FA2D45"/>
    <w:rsid w:val="00FA631C"/>
    <w:rsid w:val="00FB3C9E"/>
    <w:rsid w:val="00FB3CD0"/>
    <w:rsid w:val="00FC034A"/>
    <w:rsid w:val="00FC0AD5"/>
    <w:rsid w:val="00FC32A2"/>
    <w:rsid w:val="00FC3D1F"/>
    <w:rsid w:val="00FC5BC7"/>
    <w:rsid w:val="00FC62F4"/>
    <w:rsid w:val="00FC63F6"/>
    <w:rsid w:val="00FD553A"/>
    <w:rsid w:val="00FD56F3"/>
    <w:rsid w:val="00FD7121"/>
    <w:rsid w:val="00FE193E"/>
    <w:rsid w:val="00FE4C36"/>
    <w:rsid w:val="00FF40D1"/>
    <w:rsid w:val="00FF4537"/>
    <w:rsid w:val="00FF7917"/>
    <w:rsid w:val="016BD1C5"/>
    <w:rsid w:val="01FDCD1A"/>
    <w:rsid w:val="048CF067"/>
    <w:rsid w:val="04A7C901"/>
    <w:rsid w:val="04C6D9BF"/>
    <w:rsid w:val="06777EFD"/>
    <w:rsid w:val="06AC7FD4"/>
    <w:rsid w:val="07F326A5"/>
    <w:rsid w:val="083CE1A1"/>
    <w:rsid w:val="09ADD6A3"/>
    <w:rsid w:val="09C45E1D"/>
    <w:rsid w:val="0A052FF9"/>
    <w:rsid w:val="0A406F20"/>
    <w:rsid w:val="0B06D8C0"/>
    <w:rsid w:val="0C6BE6A1"/>
    <w:rsid w:val="0CA62B6A"/>
    <w:rsid w:val="0CC4FBB1"/>
    <w:rsid w:val="0DA4A8BD"/>
    <w:rsid w:val="0E550C32"/>
    <w:rsid w:val="0FF8AC7D"/>
    <w:rsid w:val="136CE800"/>
    <w:rsid w:val="13C3F1A7"/>
    <w:rsid w:val="146D05CC"/>
    <w:rsid w:val="1540CCF5"/>
    <w:rsid w:val="1620A3E6"/>
    <w:rsid w:val="17E151E4"/>
    <w:rsid w:val="19563698"/>
    <w:rsid w:val="1A58838D"/>
    <w:rsid w:val="1AF9D77D"/>
    <w:rsid w:val="1BB80A9E"/>
    <w:rsid w:val="1E817B21"/>
    <w:rsid w:val="1F8EC732"/>
    <w:rsid w:val="200870CE"/>
    <w:rsid w:val="212067E5"/>
    <w:rsid w:val="212C6D25"/>
    <w:rsid w:val="22E4B856"/>
    <w:rsid w:val="230C8632"/>
    <w:rsid w:val="23F6E134"/>
    <w:rsid w:val="24486C02"/>
    <w:rsid w:val="247FD2F0"/>
    <w:rsid w:val="2511DCD4"/>
    <w:rsid w:val="2554286B"/>
    <w:rsid w:val="2573ECDC"/>
    <w:rsid w:val="259DFE51"/>
    <w:rsid w:val="261E066B"/>
    <w:rsid w:val="267B33D4"/>
    <w:rsid w:val="2BB223E8"/>
    <w:rsid w:val="2D1DED36"/>
    <w:rsid w:val="2EC6D9DA"/>
    <w:rsid w:val="305EAC11"/>
    <w:rsid w:val="30A3F9B0"/>
    <w:rsid w:val="313D5F8A"/>
    <w:rsid w:val="32382E6E"/>
    <w:rsid w:val="3329A201"/>
    <w:rsid w:val="334A0477"/>
    <w:rsid w:val="3407020A"/>
    <w:rsid w:val="34D5525B"/>
    <w:rsid w:val="34FC9346"/>
    <w:rsid w:val="35E28DFE"/>
    <w:rsid w:val="3661B825"/>
    <w:rsid w:val="397D7D7C"/>
    <w:rsid w:val="39EDD8E7"/>
    <w:rsid w:val="39F04400"/>
    <w:rsid w:val="3B810027"/>
    <w:rsid w:val="3BA488A0"/>
    <w:rsid w:val="3CED35E1"/>
    <w:rsid w:val="3EEE0715"/>
    <w:rsid w:val="3EF2B272"/>
    <w:rsid w:val="3F0FDC05"/>
    <w:rsid w:val="3F457BCD"/>
    <w:rsid w:val="3FAC3A65"/>
    <w:rsid w:val="40FD7B2E"/>
    <w:rsid w:val="412ED748"/>
    <w:rsid w:val="420CE362"/>
    <w:rsid w:val="45DA2915"/>
    <w:rsid w:val="45F23280"/>
    <w:rsid w:val="4B00DB1F"/>
    <w:rsid w:val="4E5D00E9"/>
    <w:rsid w:val="512687D8"/>
    <w:rsid w:val="5166DC48"/>
    <w:rsid w:val="52C912BB"/>
    <w:rsid w:val="5AA9ED1A"/>
    <w:rsid w:val="5D607E6F"/>
    <w:rsid w:val="617AE66F"/>
    <w:rsid w:val="62E342D5"/>
    <w:rsid w:val="643BC649"/>
    <w:rsid w:val="65E927B9"/>
    <w:rsid w:val="6748EDD9"/>
    <w:rsid w:val="67C41776"/>
    <w:rsid w:val="6826F965"/>
    <w:rsid w:val="6947A2CF"/>
    <w:rsid w:val="6C24AD25"/>
    <w:rsid w:val="6C7DDEDB"/>
    <w:rsid w:val="6C9980AA"/>
    <w:rsid w:val="6D108E2D"/>
    <w:rsid w:val="6D218F97"/>
    <w:rsid w:val="6D84F091"/>
    <w:rsid w:val="711F5FE7"/>
    <w:rsid w:val="71698804"/>
    <w:rsid w:val="7174813B"/>
    <w:rsid w:val="71A19C6F"/>
    <w:rsid w:val="76A00541"/>
    <w:rsid w:val="76FDC81D"/>
    <w:rsid w:val="790FB661"/>
    <w:rsid w:val="79D3D49F"/>
    <w:rsid w:val="7AB1F8DE"/>
    <w:rsid w:val="7CBF4D33"/>
    <w:rsid w:val="7CC003EF"/>
    <w:rsid w:val="7F857BB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1ABBC3"/>
  <w15:docId w15:val="{5FA52B15-94EB-4D15-9887-F8D31D787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32A6E"/>
    <w:pPr>
      <w:suppressAutoHyphens/>
      <w:spacing w:after="0" w:line="240" w:lineRule="auto"/>
      <w:jc w:val="both"/>
    </w:pPr>
    <w:rPr>
      <w:rFonts w:ascii="Times New Roman" w:eastAsia="Times New Roman" w:hAnsi="Times New Roman" w:cs="Times New Roman"/>
      <w:sz w:val="24"/>
      <w:szCs w:val="20"/>
      <w:lang w:eastAsia="ar-SA"/>
    </w:rPr>
  </w:style>
  <w:style w:type="paragraph" w:styleId="Pealkiri1">
    <w:name w:val="heading 1"/>
    <w:basedOn w:val="Normaallaad"/>
    <w:next w:val="Pealkiri2"/>
    <w:link w:val="Pealkiri1Mrk"/>
    <w:uiPriority w:val="9"/>
    <w:qFormat/>
    <w:rsid w:val="00832A6E"/>
    <w:pPr>
      <w:keepNext/>
      <w:keepLines/>
      <w:widowControl w:val="0"/>
      <w:spacing w:before="240" w:after="120"/>
      <w:jc w:val="center"/>
      <w:outlineLvl w:val="0"/>
    </w:pPr>
    <w:rPr>
      <w:b/>
    </w:rPr>
  </w:style>
  <w:style w:type="paragraph" w:styleId="Pealkiri2">
    <w:name w:val="heading 2"/>
    <w:basedOn w:val="Normaallaad"/>
    <w:next w:val="Normaallaad"/>
    <w:link w:val="Pealkiri2Mrk"/>
    <w:qFormat/>
    <w:rsid w:val="00832A6E"/>
    <w:pPr>
      <w:widowControl w:val="0"/>
      <w:numPr>
        <w:ilvl w:val="1"/>
        <w:numId w:val="1"/>
      </w:numPr>
      <w:spacing w:before="120"/>
      <w:outlineLvl w:val="1"/>
    </w:pPr>
  </w:style>
  <w:style w:type="paragraph" w:styleId="Pealkiri4">
    <w:name w:val="heading 4"/>
    <w:basedOn w:val="Normaallaad"/>
    <w:next w:val="Normaallaad"/>
    <w:link w:val="Pealkiri4Mrk"/>
    <w:uiPriority w:val="9"/>
    <w:semiHidden/>
    <w:unhideWhenUsed/>
    <w:qFormat/>
    <w:rsid w:val="00710E32"/>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32A6E"/>
    <w:rPr>
      <w:rFonts w:ascii="Times New Roman" w:eastAsia="Times New Roman" w:hAnsi="Times New Roman" w:cs="Times New Roman"/>
      <w:b/>
      <w:sz w:val="24"/>
      <w:szCs w:val="20"/>
      <w:lang w:eastAsia="ar-SA"/>
    </w:rPr>
  </w:style>
  <w:style w:type="character" w:customStyle="1" w:styleId="Pealkiri2Mrk">
    <w:name w:val="Pealkiri 2 Märk"/>
    <w:basedOn w:val="Liguvaikefont"/>
    <w:link w:val="Pealkiri2"/>
    <w:rsid w:val="00832A6E"/>
    <w:rPr>
      <w:rFonts w:ascii="Times New Roman" w:eastAsia="Times New Roman" w:hAnsi="Times New Roman" w:cs="Times New Roman"/>
      <w:sz w:val="24"/>
      <w:szCs w:val="20"/>
      <w:lang w:eastAsia="ar-SA"/>
    </w:rPr>
  </w:style>
  <w:style w:type="character" w:styleId="Lehekljenumber">
    <w:name w:val="page number"/>
    <w:basedOn w:val="Liguvaikefont"/>
    <w:rsid w:val="00832A6E"/>
  </w:style>
  <w:style w:type="paragraph" w:styleId="Pis">
    <w:name w:val="header"/>
    <w:basedOn w:val="Normaallaad"/>
    <w:link w:val="PisMrk"/>
    <w:rsid w:val="00832A6E"/>
    <w:pPr>
      <w:tabs>
        <w:tab w:val="center" w:pos="4153"/>
        <w:tab w:val="right" w:pos="8306"/>
      </w:tabs>
    </w:pPr>
  </w:style>
  <w:style w:type="character" w:customStyle="1" w:styleId="PisMrk">
    <w:name w:val="Päis Märk"/>
    <w:basedOn w:val="Liguvaikefont"/>
    <w:link w:val="Pis"/>
    <w:rsid w:val="00832A6E"/>
    <w:rPr>
      <w:rFonts w:ascii="Times New Roman" w:eastAsia="Times New Roman" w:hAnsi="Times New Roman" w:cs="Times New Roman"/>
      <w:sz w:val="24"/>
      <w:szCs w:val="20"/>
      <w:lang w:eastAsia="ar-SA"/>
    </w:rPr>
  </w:style>
  <w:style w:type="paragraph" w:styleId="Jalus">
    <w:name w:val="footer"/>
    <w:basedOn w:val="Normaallaad"/>
    <w:link w:val="JalusMrk"/>
    <w:uiPriority w:val="99"/>
    <w:rsid w:val="00832A6E"/>
    <w:pPr>
      <w:tabs>
        <w:tab w:val="center" w:pos="4153"/>
        <w:tab w:val="right" w:pos="8306"/>
      </w:tabs>
    </w:pPr>
  </w:style>
  <w:style w:type="character" w:customStyle="1" w:styleId="JalusMrk">
    <w:name w:val="Jalus Märk"/>
    <w:basedOn w:val="Liguvaikefont"/>
    <w:link w:val="Jalus"/>
    <w:uiPriority w:val="99"/>
    <w:rsid w:val="00832A6E"/>
    <w:rPr>
      <w:rFonts w:ascii="Times New Roman" w:eastAsia="Times New Roman" w:hAnsi="Times New Roman" w:cs="Times New Roman"/>
      <w:sz w:val="24"/>
      <w:szCs w:val="20"/>
      <w:lang w:eastAsia="ar-SA"/>
    </w:rPr>
  </w:style>
  <w:style w:type="table" w:styleId="Kontuurtabel">
    <w:name w:val="Table Grid"/>
    <w:basedOn w:val="Normaaltabel"/>
    <w:uiPriority w:val="59"/>
    <w:rsid w:val="00A13C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ED4217"/>
    <w:pPr>
      <w:ind w:left="720"/>
      <w:contextualSpacing/>
    </w:pPr>
  </w:style>
  <w:style w:type="character" w:styleId="Kommentaariviide">
    <w:name w:val="annotation reference"/>
    <w:basedOn w:val="Liguvaikefont"/>
    <w:uiPriority w:val="99"/>
    <w:semiHidden/>
    <w:unhideWhenUsed/>
    <w:rsid w:val="007B0212"/>
    <w:rPr>
      <w:sz w:val="16"/>
      <w:szCs w:val="16"/>
    </w:rPr>
  </w:style>
  <w:style w:type="paragraph" w:styleId="Kommentaaritekst">
    <w:name w:val="annotation text"/>
    <w:basedOn w:val="Normaallaad"/>
    <w:link w:val="KommentaaritekstMrk"/>
    <w:uiPriority w:val="99"/>
    <w:unhideWhenUsed/>
    <w:rsid w:val="007B0212"/>
    <w:rPr>
      <w:sz w:val="20"/>
    </w:rPr>
  </w:style>
  <w:style w:type="character" w:customStyle="1" w:styleId="KommentaaritekstMrk">
    <w:name w:val="Kommentaari tekst Märk"/>
    <w:basedOn w:val="Liguvaikefont"/>
    <w:link w:val="Kommentaaritekst"/>
    <w:uiPriority w:val="99"/>
    <w:rsid w:val="007B0212"/>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7B0212"/>
    <w:rPr>
      <w:b/>
      <w:bCs/>
    </w:rPr>
  </w:style>
  <w:style w:type="character" w:customStyle="1" w:styleId="KommentaariteemaMrk">
    <w:name w:val="Kommentaari teema Märk"/>
    <w:basedOn w:val="KommentaaritekstMrk"/>
    <w:link w:val="Kommentaariteema"/>
    <w:uiPriority w:val="99"/>
    <w:semiHidden/>
    <w:rsid w:val="007B0212"/>
    <w:rPr>
      <w:rFonts w:ascii="Times New Roman" w:eastAsia="Times New Roman" w:hAnsi="Times New Roman" w:cs="Times New Roman"/>
      <w:b/>
      <w:bCs/>
      <w:sz w:val="20"/>
      <w:szCs w:val="20"/>
      <w:lang w:eastAsia="ar-SA"/>
    </w:rPr>
  </w:style>
  <w:style w:type="paragraph" w:styleId="Jutumullitekst">
    <w:name w:val="Balloon Text"/>
    <w:basedOn w:val="Normaallaad"/>
    <w:link w:val="JutumullitekstMrk"/>
    <w:uiPriority w:val="99"/>
    <w:semiHidden/>
    <w:unhideWhenUsed/>
    <w:rsid w:val="007B0212"/>
    <w:rPr>
      <w:rFonts w:ascii="Tahoma" w:hAnsi="Tahoma" w:cs="Tahoma"/>
      <w:sz w:val="16"/>
      <w:szCs w:val="16"/>
    </w:rPr>
  </w:style>
  <w:style w:type="character" w:customStyle="1" w:styleId="JutumullitekstMrk">
    <w:name w:val="Jutumullitekst Märk"/>
    <w:basedOn w:val="Liguvaikefont"/>
    <w:link w:val="Jutumullitekst"/>
    <w:uiPriority w:val="99"/>
    <w:semiHidden/>
    <w:rsid w:val="007B0212"/>
    <w:rPr>
      <w:rFonts w:ascii="Tahoma" w:eastAsia="Times New Roman" w:hAnsi="Tahoma" w:cs="Tahoma"/>
      <w:sz w:val="16"/>
      <w:szCs w:val="16"/>
      <w:lang w:eastAsia="ar-SA"/>
    </w:rPr>
  </w:style>
  <w:style w:type="character" w:customStyle="1" w:styleId="Pealkiri4Mrk">
    <w:name w:val="Pealkiri 4 Märk"/>
    <w:basedOn w:val="Liguvaikefont"/>
    <w:link w:val="Pealkiri4"/>
    <w:uiPriority w:val="9"/>
    <w:semiHidden/>
    <w:rsid w:val="00710E32"/>
    <w:rPr>
      <w:rFonts w:asciiTheme="majorHAnsi" w:eastAsiaTheme="majorEastAsia" w:hAnsiTheme="majorHAnsi" w:cstheme="majorBidi"/>
      <w:b/>
      <w:bCs/>
      <w:i/>
      <w:iCs/>
      <w:color w:val="4F81BD" w:themeColor="accent1"/>
      <w:sz w:val="24"/>
      <w:szCs w:val="20"/>
      <w:lang w:eastAsia="ar-SA"/>
    </w:rPr>
  </w:style>
  <w:style w:type="character" w:styleId="Hperlink">
    <w:name w:val="Hyperlink"/>
    <w:basedOn w:val="Liguvaikefont"/>
    <w:uiPriority w:val="99"/>
    <w:unhideWhenUsed/>
    <w:rsid w:val="004A4991"/>
    <w:rPr>
      <w:color w:val="0000FF" w:themeColor="hyperlink"/>
      <w:u w:val="single"/>
    </w:rPr>
  </w:style>
  <w:style w:type="character" w:styleId="Klastatudhperlink">
    <w:name w:val="FollowedHyperlink"/>
    <w:basedOn w:val="Liguvaikefont"/>
    <w:uiPriority w:val="99"/>
    <w:semiHidden/>
    <w:unhideWhenUsed/>
    <w:rsid w:val="00DC7B31"/>
    <w:rPr>
      <w:color w:val="800080" w:themeColor="followedHyperlink"/>
      <w:u w:val="single"/>
    </w:rPr>
  </w:style>
  <w:style w:type="paragraph" w:styleId="Kehatekst">
    <w:name w:val="Body Text"/>
    <w:basedOn w:val="Normaallaad"/>
    <w:link w:val="KehatekstMrk"/>
    <w:rsid w:val="00054530"/>
    <w:pPr>
      <w:numPr>
        <w:numId w:val="3"/>
      </w:numPr>
      <w:suppressAutoHyphens w:val="0"/>
      <w:spacing w:before="120"/>
    </w:pPr>
    <w:rPr>
      <w:lang w:eastAsia="en-US"/>
    </w:rPr>
  </w:style>
  <w:style w:type="character" w:customStyle="1" w:styleId="KehatekstMrk">
    <w:name w:val="Kehatekst Märk"/>
    <w:basedOn w:val="Liguvaikefont"/>
    <w:link w:val="Kehatekst"/>
    <w:rsid w:val="00054530"/>
    <w:rPr>
      <w:rFonts w:ascii="Times New Roman" w:eastAsia="Times New Roman" w:hAnsi="Times New Roman" w:cs="Times New Roman"/>
      <w:sz w:val="24"/>
      <w:szCs w:val="20"/>
    </w:rPr>
  </w:style>
  <w:style w:type="character" w:customStyle="1" w:styleId="normaltextrun">
    <w:name w:val="normaltextrun"/>
    <w:basedOn w:val="Liguvaikefont"/>
    <w:rsid w:val="00EB21A0"/>
  </w:style>
  <w:style w:type="character" w:customStyle="1" w:styleId="eop">
    <w:name w:val="eop"/>
    <w:basedOn w:val="Liguvaikefont"/>
    <w:rsid w:val="00EB21A0"/>
  </w:style>
  <w:style w:type="paragraph" w:customStyle="1" w:styleId="paragraph">
    <w:name w:val="paragraph"/>
    <w:basedOn w:val="Normaallaad"/>
    <w:rsid w:val="00EB21A0"/>
    <w:pPr>
      <w:suppressAutoHyphens w:val="0"/>
      <w:spacing w:before="100" w:beforeAutospacing="1" w:after="100" w:afterAutospacing="1"/>
      <w:jc w:val="left"/>
    </w:pPr>
    <w:rPr>
      <w:szCs w:val="24"/>
      <w:lang w:eastAsia="et-EE"/>
    </w:rPr>
  </w:style>
  <w:style w:type="character" w:customStyle="1" w:styleId="spellingerror">
    <w:name w:val="spellingerror"/>
    <w:basedOn w:val="Liguvaikefont"/>
    <w:rsid w:val="00EB21A0"/>
  </w:style>
  <w:style w:type="character" w:styleId="Lahendamatamainimine">
    <w:name w:val="Unresolved Mention"/>
    <w:basedOn w:val="Liguvaikefont"/>
    <w:uiPriority w:val="99"/>
    <w:semiHidden/>
    <w:unhideWhenUsed/>
    <w:rsid w:val="00BD4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378763">
      <w:bodyDiv w:val="1"/>
      <w:marLeft w:val="0"/>
      <w:marRight w:val="0"/>
      <w:marTop w:val="0"/>
      <w:marBottom w:val="0"/>
      <w:divBdr>
        <w:top w:val="none" w:sz="0" w:space="0" w:color="auto"/>
        <w:left w:val="none" w:sz="0" w:space="0" w:color="auto"/>
        <w:bottom w:val="none" w:sz="0" w:space="0" w:color="auto"/>
        <w:right w:val="none" w:sz="0" w:space="0" w:color="auto"/>
      </w:divBdr>
    </w:div>
    <w:div w:id="774600126">
      <w:bodyDiv w:val="1"/>
      <w:marLeft w:val="0"/>
      <w:marRight w:val="0"/>
      <w:marTop w:val="0"/>
      <w:marBottom w:val="0"/>
      <w:divBdr>
        <w:top w:val="none" w:sz="0" w:space="0" w:color="auto"/>
        <w:left w:val="none" w:sz="0" w:space="0" w:color="auto"/>
        <w:bottom w:val="none" w:sz="0" w:space="0" w:color="auto"/>
        <w:right w:val="none" w:sz="0" w:space="0" w:color="auto"/>
      </w:divBdr>
    </w:div>
    <w:div w:id="836771595">
      <w:bodyDiv w:val="1"/>
      <w:marLeft w:val="0"/>
      <w:marRight w:val="0"/>
      <w:marTop w:val="0"/>
      <w:marBottom w:val="0"/>
      <w:divBdr>
        <w:top w:val="none" w:sz="0" w:space="0" w:color="auto"/>
        <w:left w:val="none" w:sz="0" w:space="0" w:color="auto"/>
        <w:bottom w:val="none" w:sz="0" w:space="0" w:color="auto"/>
        <w:right w:val="none" w:sz="0" w:space="0" w:color="auto"/>
      </w:divBdr>
    </w:div>
    <w:div w:id="848057590">
      <w:bodyDiv w:val="1"/>
      <w:marLeft w:val="0"/>
      <w:marRight w:val="0"/>
      <w:marTop w:val="0"/>
      <w:marBottom w:val="0"/>
      <w:divBdr>
        <w:top w:val="none" w:sz="0" w:space="0" w:color="auto"/>
        <w:left w:val="none" w:sz="0" w:space="0" w:color="auto"/>
        <w:bottom w:val="none" w:sz="0" w:space="0" w:color="auto"/>
        <w:right w:val="none" w:sz="0" w:space="0" w:color="auto"/>
      </w:divBdr>
    </w:div>
    <w:div w:id="1120148583">
      <w:bodyDiv w:val="1"/>
      <w:marLeft w:val="0"/>
      <w:marRight w:val="0"/>
      <w:marTop w:val="0"/>
      <w:marBottom w:val="0"/>
      <w:divBdr>
        <w:top w:val="none" w:sz="0" w:space="0" w:color="auto"/>
        <w:left w:val="none" w:sz="0" w:space="0" w:color="auto"/>
        <w:bottom w:val="none" w:sz="0" w:space="0" w:color="auto"/>
        <w:right w:val="none" w:sz="0" w:space="0" w:color="auto"/>
      </w:divBdr>
    </w:div>
    <w:div w:id="1212309374">
      <w:bodyDiv w:val="1"/>
      <w:marLeft w:val="0"/>
      <w:marRight w:val="0"/>
      <w:marTop w:val="0"/>
      <w:marBottom w:val="0"/>
      <w:divBdr>
        <w:top w:val="none" w:sz="0" w:space="0" w:color="auto"/>
        <w:left w:val="none" w:sz="0" w:space="0" w:color="auto"/>
        <w:bottom w:val="none" w:sz="0" w:space="0" w:color="auto"/>
        <w:right w:val="none" w:sz="0" w:space="0" w:color="auto"/>
      </w:divBdr>
    </w:div>
    <w:div w:id="1518274694">
      <w:bodyDiv w:val="1"/>
      <w:marLeft w:val="0"/>
      <w:marRight w:val="0"/>
      <w:marTop w:val="0"/>
      <w:marBottom w:val="0"/>
      <w:divBdr>
        <w:top w:val="none" w:sz="0" w:space="0" w:color="auto"/>
        <w:left w:val="none" w:sz="0" w:space="0" w:color="auto"/>
        <w:bottom w:val="none" w:sz="0" w:space="0" w:color="auto"/>
        <w:right w:val="none" w:sz="0" w:space="0" w:color="auto"/>
      </w:divBdr>
    </w:div>
    <w:div w:id="1659335167">
      <w:bodyDiv w:val="1"/>
      <w:marLeft w:val="0"/>
      <w:marRight w:val="0"/>
      <w:marTop w:val="0"/>
      <w:marBottom w:val="0"/>
      <w:divBdr>
        <w:top w:val="none" w:sz="0" w:space="0" w:color="auto"/>
        <w:left w:val="none" w:sz="0" w:space="0" w:color="auto"/>
        <w:bottom w:val="none" w:sz="0" w:space="0" w:color="auto"/>
        <w:right w:val="none" w:sz="0" w:space="0" w:color="auto"/>
      </w:divBdr>
    </w:div>
    <w:div w:id="1823496374">
      <w:bodyDiv w:val="1"/>
      <w:marLeft w:val="0"/>
      <w:marRight w:val="0"/>
      <w:marTop w:val="0"/>
      <w:marBottom w:val="0"/>
      <w:divBdr>
        <w:top w:val="none" w:sz="0" w:space="0" w:color="auto"/>
        <w:left w:val="none" w:sz="0" w:space="0" w:color="auto"/>
        <w:bottom w:val="none" w:sz="0" w:space="0" w:color="auto"/>
        <w:right w:val="none" w:sz="0" w:space="0" w:color="auto"/>
      </w:divBdr>
    </w:div>
    <w:div w:id="2132549609">
      <w:bodyDiv w:val="1"/>
      <w:marLeft w:val="0"/>
      <w:marRight w:val="0"/>
      <w:marTop w:val="0"/>
      <w:marBottom w:val="0"/>
      <w:divBdr>
        <w:top w:val="none" w:sz="0" w:space="0" w:color="auto"/>
        <w:left w:val="none" w:sz="0" w:space="0" w:color="auto"/>
        <w:bottom w:val="none" w:sz="0" w:space="0" w:color="auto"/>
        <w:right w:val="none" w:sz="0" w:space="0" w:color="auto"/>
      </w:divBdr>
      <w:divsChild>
        <w:div w:id="692613826">
          <w:marLeft w:val="0"/>
          <w:marRight w:val="0"/>
          <w:marTop w:val="0"/>
          <w:marBottom w:val="0"/>
          <w:divBdr>
            <w:top w:val="none" w:sz="0" w:space="0" w:color="auto"/>
            <w:left w:val="none" w:sz="0" w:space="0" w:color="auto"/>
            <w:bottom w:val="none" w:sz="0" w:space="0" w:color="auto"/>
            <w:right w:val="none" w:sz="0" w:space="0" w:color="auto"/>
          </w:divBdr>
        </w:div>
        <w:div w:id="216401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594B45C8D0A4A4180134E220108E1E0" ma:contentTypeVersion="2" ma:contentTypeDescription="Create a new document." ma:contentTypeScope="" ma:versionID="630efae931cccfc45d104366955ebd44">
  <xsd:schema xmlns:xsd="http://www.w3.org/2001/XMLSchema" xmlns:xs="http://www.w3.org/2001/XMLSchema" xmlns:p="http://schemas.microsoft.com/office/2006/metadata/properties" xmlns:ns2="6c76a0db-22a0-42ce-a3a1-4ba98a9cd843" targetNamespace="http://schemas.microsoft.com/office/2006/metadata/properties" ma:root="true" ma:fieldsID="53e9febae9edffb9348c95b36aeda23b" ns2:_="">
    <xsd:import namespace="6c76a0db-22a0-42ce-a3a1-4ba98a9cd84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76a0db-22a0-42ce-a3a1-4ba98a9cd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467C53-22D6-4E03-91B9-A0D2491D1DDF}">
  <ds:schemaRefs>
    <ds:schemaRef ds:uri="http://schemas.microsoft.com/sharepoint/v3/contenttype/forms"/>
  </ds:schemaRefs>
</ds:datastoreItem>
</file>

<file path=customXml/itemProps2.xml><?xml version="1.0" encoding="utf-8"?>
<ds:datastoreItem xmlns:ds="http://schemas.openxmlformats.org/officeDocument/2006/customXml" ds:itemID="{CACE5FF5-35BD-4738-AB6C-99EEA1E028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B693D3-00B0-4CD9-80B3-C674400E0AEF}">
  <ds:schemaRefs>
    <ds:schemaRef ds:uri="http://schemas.openxmlformats.org/officeDocument/2006/bibliography"/>
  </ds:schemaRefs>
</ds:datastoreItem>
</file>

<file path=customXml/itemProps4.xml><?xml version="1.0" encoding="utf-8"?>
<ds:datastoreItem xmlns:ds="http://schemas.openxmlformats.org/officeDocument/2006/customXml" ds:itemID="{8EBEF44A-1F2C-4106-9103-36D5B4F94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76a0db-22a0-42ce-a3a1-4ba98a9cd8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2007</Words>
  <Characters>11646</Characters>
  <Application>Microsoft Office Word</Application>
  <DocSecurity>0</DocSecurity>
  <Lines>97</Lines>
  <Paragraphs>27</Paragraphs>
  <ScaleCrop>false</ScaleCrop>
  <HeadingPairs>
    <vt:vector size="2" baseType="variant">
      <vt:variant>
        <vt:lpstr>Pealkiri</vt:lpstr>
      </vt:variant>
      <vt:variant>
        <vt:i4>1</vt:i4>
      </vt:variant>
    </vt:vector>
  </HeadingPairs>
  <TitlesOfParts>
    <vt:vector size="1" baseType="lpstr">
      <vt:lpstr>Tehniline kirjeldus</vt:lpstr>
    </vt:vector>
  </TitlesOfParts>
  <Company>Maanteeamet</Company>
  <LinksUpToDate>false</LinksUpToDate>
  <CharactersWithSpaces>13626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Tehniline kirjeldus</dc:title>
  <dc:creator>Maanteeamet</dc:creator>
  <cp:lastModifiedBy>Tauri Väli</cp:lastModifiedBy>
  <cp:revision>3</cp:revision>
  <dcterms:created xsi:type="dcterms:W3CDTF">2021-02-12T10:41:00Z</dcterms:created>
  <dcterms:modified xsi:type="dcterms:W3CDTF">2021-02-12T12:04:00Z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0x010100D594B45C8D0A4A4180134E220108E1E0</vt:lpwstr>
  </property>
</Properties>
</file>